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2819E530" w:rsidR="00587986" w:rsidRDefault="00587986" w:rsidP="00587986"/>
    <w:p w14:paraId="170216C4" w14:textId="4EA71C29" w:rsidR="00587986" w:rsidRDefault="00587986" w:rsidP="00587986"/>
    <w:p w14:paraId="46302CDA" w14:textId="74C45C4B" w:rsidR="00587986" w:rsidRDefault="00E9251F" w:rsidP="00587986">
      <w:r w:rsidRPr="00ED7ED8">
        <w:rPr>
          <w:rFonts w:cs="Tahoma"/>
          <w:b/>
          <w:noProof/>
          <w:sz w:val="40"/>
          <w:szCs w:val="40"/>
        </w:rPr>
        <w:drawing>
          <wp:anchor distT="0" distB="0" distL="114300" distR="114300" simplePos="0" relativeHeight="251657216" behindDoc="0" locked="0" layoutInCell="1" allowOverlap="1" wp14:anchorId="7DDA38D3" wp14:editId="132EEB4C">
            <wp:simplePos x="0" y="0"/>
            <wp:positionH relativeFrom="margin">
              <wp:align>right</wp:align>
            </wp:positionH>
            <wp:positionV relativeFrom="paragraph">
              <wp:posOffset>5715</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8442" w14:textId="6C6C0C52" w:rsidR="00587986" w:rsidRDefault="00587986" w:rsidP="00587986"/>
    <w:p w14:paraId="3D1FA262" w14:textId="1CBC097A" w:rsidR="00587986" w:rsidRDefault="00587986" w:rsidP="00587986"/>
    <w:p w14:paraId="01A54B3E" w14:textId="77777777" w:rsidR="00587986" w:rsidRDefault="00587986" w:rsidP="00587986"/>
    <w:p w14:paraId="3D44417F" w14:textId="77777777" w:rsidR="00BC0515" w:rsidRPr="00702E2B" w:rsidRDefault="00BC0515" w:rsidP="00702E2B">
      <w:pPr>
        <w:pStyle w:val="berschrift1"/>
      </w:pPr>
      <w:r w:rsidRPr="00702E2B">
        <w:t xml:space="preserve">Mitteilung über das Abbrennen </w:t>
      </w:r>
    </w:p>
    <w:p w14:paraId="7E9172E9" w14:textId="77777777" w:rsidR="00BC0515" w:rsidRPr="00866750" w:rsidRDefault="00BC0515" w:rsidP="00702E2B">
      <w:pPr>
        <w:pStyle w:val="berschrift1"/>
        <w:rPr>
          <w:b w:val="0"/>
        </w:rPr>
      </w:pPr>
      <w:r w:rsidRPr="00702E2B">
        <w:t>eines Brauchtumsfeuers</w:t>
      </w:r>
    </w:p>
    <w:p w14:paraId="2CF24EC7" w14:textId="77777777" w:rsidR="00DA379C" w:rsidRPr="00AE277B" w:rsidRDefault="00DA379C" w:rsidP="00186A8D">
      <w:pPr>
        <w:rPr>
          <w:rFonts w:cs="Tahoma"/>
          <w:sz w:val="18"/>
          <w:szCs w:val="18"/>
        </w:rPr>
      </w:pPr>
    </w:p>
    <w:p w14:paraId="66C50521" w14:textId="7103FC03" w:rsidR="00420527" w:rsidRDefault="00BC0515" w:rsidP="005F0B69">
      <w:pPr>
        <w:pStyle w:val="berschrift2"/>
      </w:pPr>
      <w:r w:rsidRPr="00BC0515">
        <w:t>Daten des Veranstalters</w:t>
      </w:r>
    </w:p>
    <w:p w14:paraId="2F629EDA" w14:textId="77777777" w:rsidR="00181303" w:rsidRDefault="00181303" w:rsidP="00266AC8">
      <w:pPr>
        <w:spacing w:line="276" w:lineRule="auto"/>
        <w:rPr>
          <w:rFonts w:cs="Tahoma"/>
          <w:sz w:val="18"/>
          <w:szCs w:val="18"/>
        </w:rPr>
      </w:pPr>
      <w:r w:rsidRPr="001839DA">
        <w:rPr>
          <w:rFonts w:cs="Tahoma"/>
          <w:sz w:val="18"/>
          <w:szCs w:val="18"/>
        </w:rPr>
        <w:t>(Bei Firmen oder Vereinen voller Wortlaut)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085421">
        <w:trPr>
          <w:trHeight w:val="340"/>
        </w:trPr>
        <w:tc>
          <w:tcPr>
            <w:tcW w:w="4248" w:type="dxa"/>
            <w:shd w:val="clear" w:color="auto" w:fill="D9D9D9" w:themeFill="background1" w:themeFillShade="D9"/>
            <w:vAlign w:val="center"/>
          </w:tcPr>
          <w:p w14:paraId="7574DF31" w14:textId="77777777" w:rsidR="00DA379C" w:rsidRPr="00ED7ED8" w:rsidRDefault="00181303" w:rsidP="005F0B69">
            <w:r w:rsidRPr="001839DA">
              <w:t>Name des Veranstalters</w:t>
            </w:r>
          </w:p>
        </w:tc>
        <w:tc>
          <w:tcPr>
            <w:tcW w:w="5528" w:type="dxa"/>
          </w:tcPr>
          <w:p w14:paraId="77C30A75" w14:textId="3AA700D7"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0"/>
          </w:p>
          <w:p w14:paraId="59686137" w14:textId="1309BDCD" w:rsidR="00A17D40" w:rsidRPr="00DF03FD" w:rsidRDefault="00A17D40" w:rsidP="00695A55">
            <w:pPr>
              <w:rPr>
                <w:rFonts w:cs="Tahoma"/>
              </w:rPr>
            </w:pPr>
          </w:p>
        </w:tc>
      </w:tr>
      <w:tr w:rsidR="00181303" w:rsidRPr="00ED7ED8" w14:paraId="32E2824C" w14:textId="77777777" w:rsidTr="00085421">
        <w:trPr>
          <w:trHeight w:val="340"/>
        </w:trPr>
        <w:tc>
          <w:tcPr>
            <w:tcW w:w="4248" w:type="dxa"/>
            <w:shd w:val="clear" w:color="auto" w:fill="D9D9D9" w:themeFill="background1" w:themeFillShade="D9"/>
            <w:vAlign w:val="center"/>
          </w:tcPr>
          <w:p w14:paraId="35B3E3BF" w14:textId="77777777" w:rsidR="00181303" w:rsidRPr="00ED7ED8" w:rsidRDefault="00181303" w:rsidP="004E61A7">
            <w:pPr>
              <w:rPr>
                <w:rFonts w:cs="Tahoma"/>
              </w:rPr>
            </w:pPr>
            <w:r w:rsidRPr="001839DA">
              <w:rPr>
                <w:rFonts w:cs="Tahoma"/>
              </w:rPr>
              <w:t>Geburtsdatum, Firmenbuchnummer bzw. Vereinsregisternummer</w:t>
            </w:r>
          </w:p>
        </w:tc>
        <w:tc>
          <w:tcPr>
            <w:tcW w:w="5528" w:type="dxa"/>
          </w:tcPr>
          <w:p w14:paraId="5134DD1E" w14:textId="6C84BD3B" w:rsidR="00181303" w:rsidRPr="00DF03FD" w:rsidRDefault="006D67C4">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1"/>
          </w:p>
          <w:p w14:paraId="7413B3B8" w14:textId="77777777" w:rsidR="00B90CAF" w:rsidRPr="00DF03FD" w:rsidRDefault="00B90CAF">
            <w:pPr>
              <w:rPr>
                <w:rFonts w:cs="Tahoma"/>
              </w:rPr>
            </w:pPr>
          </w:p>
        </w:tc>
      </w:tr>
      <w:tr w:rsidR="00181303" w:rsidRPr="00ED7ED8" w14:paraId="103CD6EF" w14:textId="77777777" w:rsidTr="00085421">
        <w:trPr>
          <w:trHeight w:val="340"/>
        </w:trPr>
        <w:tc>
          <w:tcPr>
            <w:tcW w:w="4248" w:type="dxa"/>
            <w:shd w:val="clear" w:color="auto" w:fill="D9D9D9" w:themeFill="background1" w:themeFillShade="D9"/>
            <w:vAlign w:val="center"/>
          </w:tcPr>
          <w:p w14:paraId="36AD592E" w14:textId="77777777" w:rsidR="00181303" w:rsidRPr="001839DA" w:rsidRDefault="00181303" w:rsidP="004E61A7">
            <w:pPr>
              <w:rPr>
                <w:rFonts w:cs="Tahoma"/>
              </w:rPr>
            </w:pPr>
            <w:r w:rsidRPr="001839DA">
              <w:rPr>
                <w:rFonts w:cs="Tahoma"/>
              </w:rPr>
              <w:t>Für das Brauchtumsfeuer verantwortlichen Sicherheitsbeauftragten</w:t>
            </w:r>
          </w:p>
        </w:tc>
        <w:tc>
          <w:tcPr>
            <w:tcW w:w="5528" w:type="dxa"/>
          </w:tcPr>
          <w:p w14:paraId="3342FCB3" w14:textId="7B3E71E9"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BE52157" w14:textId="77777777" w:rsidR="00B90CAF" w:rsidRPr="00DF03FD" w:rsidRDefault="00B90CAF">
            <w:pPr>
              <w:rPr>
                <w:rFonts w:cs="Tahoma"/>
              </w:rPr>
            </w:pPr>
          </w:p>
        </w:tc>
      </w:tr>
      <w:tr w:rsidR="00181303" w:rsidRPr="00DA379C" w14:paraId="0DCA91E9" w14:textId="77777777" w:rsidTr="00085421">
        <w:trPr>
          <w:trHeight w:val="340"/>
        </w:trPr>
        <w:tc>
          <w:tcPr>
            <w:tcW w:w="4248" w:type="dxa"/>
            <w:shd w:val="clear" w:color="auto" w:fill="D9D9D9" w:themeFill="background1" w:themeFillShade="D9"/>
            <w:vAlign w:val="center"/>
          </w:tcPr>
          <w:p w14:paraId="090E3784" w14:textId="77777777" w:rsidR="00DA379C" w:rsidRPr="00DA379C" w:rsidRDefault="00181303" w:rsidP="004E61A7">
            <w:pPr>
              <w:rPr>
                <w:rFonts w:cs="Tahoma"/>
              </w:rPr>
            </w:pPr>
            <w:r w:rsidRPr="00DA379C">
              <w:rPr>
                <w:rFonts w:cs="Tahoma"/>
              </w:rPr>
              <w:t>Anschrift</w:t>
            </w:r>
          </w:p>
        </w:tc>
        <w:tc>
          <w:tcPr>
            <w:tcW w:w="5528" w:type="dxa"/>
          </w:tcPr>
          <w:p w14:paraId="01746846" w14:textId="25A503D6"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D0E413" w14:textId="77777777" w:rsidR="004E61A7" w:rsidRPr="00DF03FD" w:rsidRDefault="004E61A7">
            <w:pPr>
              <w:rPr>
                <w:rFonts w:cs="Tahoma"/>
              </w:rPr>
            </w:pPr>
          </w:p>
        </w:tc>
      </w:tr>
      <w:tr w:rsidR="00181303" w:rsidRPr="00DA379C" w14:paraId="39DC0AD2" w14:textId="77777777" w:rsidTr="00085421">
        <w:trPr>
          <w:trHeight w:val="340"/>
        </w:trPr>
        <w:tc>
          <w:tcPr>
            <w:tcW w:w="4248" w:type="dxa"/>
            <w:shd w:val="clear" w:color="auto" w:fill="D9D9D9" w:themeFill="background1" w:themeFillShade="D9"/>
            <w:vAlign w:val="center"/>
          </w:tcPr>
          <w:p w14:paraId="2F4C50E4" w14:textId="77777777" w:rsidR="00DA379C" w:rsidRPr="00DA379C" w:rsidRDefault="00181303" w:rsidP="004E61A7">
            <w:pPr>
              <w:rPr>
                <w:rFonts w:cs="Tahoma"/>
              </w:rPr>
            </w:pPr>
            <w:r w:rsidRPr="00DA379C">
              <w:rPr>
                <w:rFonts w:cs="Tahoma"/>
              </w:rPr>
              <w:t>Geburtsdatum</w:t>
            </w:r>
          </w:p>
        </w:tc>
        <w:tc>
          <w:tcPr>
            <w:tcW w:w="5528" w:type="dxa"/>
          </w:tcPr>
          <w:p w14:paraId="1DC80BFA" w14:textId="4690FCE3" w:rsidR="00181303" w:rsidRPr="00DF03FD" w:rsidRDefault="006D67C4" w:rsidP="00181303">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E8044CC" w14:textId="77777777" w:rsidR="004E61A7" w:rsidRPr="00DF03FD" w:rsidRDefault="004E61A7" w:rsidP="00181303">
            <w:pPr>
              <w:rPr>
                <w:rFonts w:cs="Tahoma"/>
              </w:rPr>
            </w:pPr>
          </w:p>
        </w:tc>
      </w:tr>
      <w:tr w:rsidR="00181303" w:rsidRPr="00DA379C" w14:paraId="6097EB07" w14:textId="77777777" w:rsidTr="00085421">
        <w:trPr>
          <w:trHeight w:val="340"/>
        </w:trPr>
        <w:tc>
          <w:tcPr>
            <w:tcW w:w="4248" w:type="dxa"/>
            <w:shd w:val="clear" w:color="auto" w:fill="D9D9D9" w:themeFill="background1" w:themeFillShade="D9"/>
            <w:vAlign w:val="center"/>
          </w:tcPr>
          <w:p w14:paraId="4997E36B" w14:textId="77777777" w:rsidR="00DA379C" w:rsidRPr="00DA379C" w:rsidRDefault="00181303" w:rsidP="004E61A7">
            <w:pPr>
              <w:rPr>
                <w:rFonts w:cs="Tahoma"/>
              </w:rPr>
            </w:pPr>
            <w:r w:rsidRPr="00DA379C">
              <w:rPr>
                <w:rFonts w:cs="Tahoma"/>
              </w:rPr>
              <w:t>Telefonnummer</w:t>
            </w:r>
          </w:p>
        </w:tc>
        <w:tc>
          <w:tcPr>
            <w:tcW w:w="5528" w:type="dxa"/>
          </w:tcPr>
          <w:p w14:paraId="62FC647F" w14:textId="434269A1" w:rsidR="00181303" w:rsidRPr="00DF03FD" w:rsidRDefault="006D67C4" w:rsidP="00181303">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7A85A2B" w14:textId="77777777" w:rsidR="004E61A7" w:rsidRPr="00DF03FD" w:rsidRDefault="004E61A7" w:rsidP="00181303">
            <w:pPr>
              <w:rPr>
                <w:rFonts w:cs="Tahoma"/>
              </w:rPr>
            </w:pPr>
          </w:p>
        </w:tc>
      </w:tr>
    </w:tbl>
    <w:p w14:paraId="3F20495B" w14:textId="77777777" w:rsidR="00420527" w:rsidRPr="00DA379C" w:rsidRDefault="00420527">
      <w:pPr>
        <w:rPr>
          <w:rFonts w:cs="Tahoma"/>
          <w:sz w:val="18"/>
          <w:szCs w:val="18"/>
        </w:rPr>
      </w:pPr>
    </w:p>
    <w:p w14:paraId="54AAEB6B" w14:textId="77777777" w:rsidR="00181303" w:rsidRPr="00DA379C" w:rsidRDefault="00181303" w:rsidP="00266AC8">
      <w:pPr>
        <w:pStyle w:val="berschrift2"/>
        <w:spacing w:line="276" w:lineRule="auto"/>
      </w:pPr>
      <w:r w:rsidRPr="00DA379C">
        <w:t>Ort des Brauchtumsfeuers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420527" w:rsidRPr="00DA379C" w14:paraId="08F802C7" w14:textId="77777777" w:rsidTr="00085421">
        <w:trPr>
          <w:cantSplit/>
          <w:trHeight w:val="340"/>
        </w:trPr>
        <w:tc>
          <w:tcPr>
            <w:tcW w:w="4248" w:type="dxa"/>
            <w:shd w:val="clear" w:color="auto" w:fill="D9D9D9" w:themeFill="background1" w:themeFillShade="D9"/>
            <w:vAlign w:val="center"/>
          </w:tcPr>
          <w:p w14:paraId="3C164D06" w14:textId="77777777" w:rsidR="0076317D" w:rsidRPr="00DA379C" w:rsidRDefault="00181303" w:rsidP="0025435D">
            <w:pPr>
              <w:rPr>
                <w:rFonts w:cs="Tahoma"/>
              </w:rPr>
            </w:pPr>
            <w:r w:rsidRPr="00DA379C">
              <w:rPr>
                <w:rFonts w:cs="Tahoma"/>
              </w:rPr>
              <w:t>Anschrift oder Grundstücks Nr.</w:t>
            </w:r>
          </w:p>
        </w:tc>
        <w:tc>
          <w:tcPr>
            <w:tcW w:w="5528" w:type="dxa"/>
          </w:tcPr>
          <w:p w14:paraId="3E95C143" w14:textId="65DB252B" w:rsidR="00420527"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223F844" w14:textId="77777777" w:rsidR="0025435D" w:rsidRPr="00DF03FD" w:rsidRDefault="0025435D">
            <w:pPr>
              <w:rPr>
                <w:rFonts w:cs="Tahoma"/>
              </w:rPr>
            </w:pPr>
          </w:p>
        </w:tc>
      </w:tr>
      <w:tr w:rsidR="00181303" w:rsidRPr="00DA379C" w14:paraId="6D49BAB9" w14:textId="77777777" w:rsidTr="00085421">
        <w:trPr>
          <w:trHeight w:val="340"/>
        </w:trPr>
        <w:tc>
          <w:tcPr>
            <w:tcW w:w="4248" w:type="dxa"/>
            <w:shd w:val="clear" w:color="auto" w:fill="D9D9D9" w:themeFill="background1" w:themeFillShade="D9"/>
            <w:vAlign w:val="center"/>
          </w:tcPr>
          <w:p w14:paraId="2D8F3701" w14:textId="77777777" w:rsidR="0076317D" w:rsidRPr="00DA379C" w:rsidRDefault="00181303" w:rsidP="0025435D">
            <w:pPr>
              <w:rPr>
                <w:rFonts w:cs="Tahoma"/>
              </w:rPr>
            </w:pPr>
            <w:r w:rsidRPr="00DA379C">
              <w:rPr>
                <w:rFonts w:cs="Tahoma"/>
              </w:rPr>
              <w:t>Katastralgemeinde</w:t>
            </w:r>
          </w:p>
        </w:tc>
        <w:tc>
          <w:tcPr>
            <w:tcW w:w="5528" w:type="dxa"/>
          </w:tcPr>
          <w:p w14:paraId="6A3DE95E" w14:textId="232DE11A"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42EAA57" w14:textId="77777777" w:rsidR="0025435D" w:rsidRPr="00DF03FD" w:rsidRDefault="0025435D">
            <w:pPr>
              <w:rPr>
                <w:rFonts w:cs="Tahoma"/>
              </w:rPr>
            </w:pPr>
          </w:p>
        </w:tc>
      </w:tr>
      <w:tr w:rsidR="00181303" w:rsidRPr="0025435D" w14:paraId="4940FF58" w14:textId="77777777" w:rsidTr="00085421">
        <w:trPr>
          <w:cantSplit/>
          <w:trHeight w:val="340"/>
        </w:trPr>
        <w:tc>
          <w:tcPr>
            <w:tcW w:w="4248" w:type="dxa"/>
            <w:shd w:val="clear" w:color="auto" w:fill="D9D9D9" w:themeFill="background1" w:themeFillShade="D9"/>
            <w:vAlign w:val="center"/>
          </w:tcPr>
          <w:p w14:paraId="408D335C" w14:textId="77777777" w:rsidR="0076317D" w:rsidRPr="00DA379C" w:rsidRDefault="00181303" w:rsidP="0025435D">
            <w:pPr>
              <w:rPr>
                <w:rFonts w:cs="Tahoma"/>
              </w:rPr>
            </w:pPr>
            <w:r w:rsidRPr="00DA379C">
              <w:rPr>
                <w:rFonts w:cs="Tahoma"/>
              </w:rPr>
              <w:t>Grundstückseigentümer</w:t>
            </w:r>
          </w:p>
        </w:tc>
        <w:tc>
          <w:tcPr>
            <w:tcW w:w="5528" w:type="dxa"/>
          </w:tcPr>
          <w:p w14:paraId="03F8167C" w14:textId="505B5B4C"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F834027" w14:textId="77777777" w:rsidR="0025435D" w:rsidRPr="00DF03FD" w:rsidRDefault="0025435D">
            <w:pPr>
              <w:rPr>
                <w:rFonts w:cs="Tahoma"/>
              </w:rPr>
            </w:pPr>
          </w:p>
        </w:tc>
      </w:tr>
      <w:tr w:rsidR="00420527" w:rsidRPr="0025435D" w14:paraId="6AD8E1E1" w14:textId="77777777" w:rsidTr="00085421">
        <w:trPr>
          <w:cantSplit/>
          <w:trHeight w:val="340"/>
        </w:trPr>
        <w:tc>
          <w:tcPr>
            <w:tcW w:w="4248" w:type="dxa"/>
            <w:shd w:val="clear" w:color="auto" w:fill="D9D9D9" w:themeFill="background1" w:themeFillShade="D9"/>
            <w:vAlign w:val="center"/>
          </w:tcPr>
          <w:p w14:paraId="5D90B160" w14:textId="77777777" w:rsidR="00420527" w:rsidRDefault="00181303" w:rsidP="0025435D">
            <w:pPr>
              <w:rPr>
                <w:rFonts w:cs="Tahoma"/>
              </w:rPr>
            </w:pPr>
            <w:r w:rsidRPr="001839DA">
              <w:rPr>
                <w:rFonts w:cs="Tahoma"/>
              </w:rPr>
              <w:t>Zustimmung des Grundstückseigentümers</w:t>
            </w:r>
          </w:p>
          <w:p w14:paraId="12F1AAFC" w14:textId="3961521B" w:rsidR="00181303" w:rsidRPr="00DF03FD" w:rsidRDefault="00181303" w:rsidP="0025435D">
            <w:pPr>
              <w:rPr>
                <w:rFonts w:cs="Tahoma"/>
                <w:sz w:val="18"/>
                <w:szCs w:val="18"/>
              </w:rPr>
            </w:pPr>
            <w:r w:rsidRPr="00DF03FD">
              <w:rPr>
                <w:rFonts w:cs="Tahoma"/>
                <w:sz w:val="18"/>
                <w:szCs w:val="18"/>
              </w:rPr>
              <w:t>(Nur erforderlich, wenn Veranstalter nicht Grundstückseigentümer</w:t>
            </w:r>
            <w:r w:rsidR="00937DEC">
              <w:rPr>
                <w:rFonts w:cs="Tahoma"/>
                <w:sz w:val="18"/>
                <w:szCs w:val="18"/>
              </w:rPr>
              <w:t xml:space="preserve"> ist</w:t>
            </w:r>
            <w:r w:rsidRPr="00DF03FD">
              <w:rPr>
                <w:rFonts w:cs="Tahoma"/>
                <w:sz w:val="18"/>
                <w:szCs w:val="18"/>
              </w:rPr>
              <w:t>)</w:t>
            </w:r>
          </w:p>
        </w:tc>
        <w:tc>
          <w:tcPr>
            <w:tcW w:w="5528" w:type="dxa"/>
          </w:tcPr>
          <w:p w14:paraId="5C3949BB" w14:textId="77777777" w:rsidR="00420527" w:rsidRPr="00DF03FD" w:rsidRDefault="00420527">
            <w:pPr>
              <w:rPr>
                <w:rFonts w:cs="Tahoma"/>
              </w:rPr>
            </w:pPr>
          </w:p>
          <w:p w14:paraId="1CCE7004" w14:textId="5BCA5C7B" w:rsidR="0025435D"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36ABFE34" w14:textId="77777777" w:rsidR="0025435D" w:rsidRPr="00DF03FD" w:rsidRDefault="0025435D">
            <w:pPr>
              <w:rPr>
                <w:rFonts w:cs="Tahoma"/>
              </w:rPr>
            </w:pPr>
          </w:p>
          <w:p w14:paraId="7F43E5EE" w14:textId="77777777" w:rsidR="0025435D" w:rsidRPr="006A00E9" w:rsidRDefault="0025435D">
            <w:pPr>
              <w:rPr>
                <w:rFonts w:cs="Tahoma"/>
                <w:sz w:val="22"/>
                <w:szCs w:val="22"/>
              </w:rPr>
            </w:pPr>
          </w:p>
        </w:tc>
      </w:tr>
    </w:tbl>
    <w:p w14:paraId="1D5E6FD9" w14:textId="77777777" w:rsidR="00420527" w:rsidRPr="0025435D" w:rsidRDefault="00420527">
      <w:pPr>
        <w:rPr>
          <w:rFonts w:cs="Tahoma"/>
        </w:rPr>
      </w:pPr>
    </w:p>
    <w:p w14:paraId="4AF59C17" w14:textId="77777777" w:rsidR="00420527" w:rsidRPr="00181303" w:rsidRDefault="00181303" w:rsidP="00266AC8">
      <w:pPr>
        <w:pStyle w:val="berschrift2"/>
        <w:spacing w:line="276" w:lineRule="auto"/>
      </w:pPr>
      <w:r w:rsidRPr="00181303">
        <w:t>Brauchtumsfeuer weitere Daten</w:t>
      </w:r>
    </w:p>
    <w:tbl>
      <w:tblPr>
        <w:tblStyle w:val="Tabellenraster"/>
        <w:tblW w:w="9778" w:type="dxa"/>
        <w:tblLayout w:type="fixed"/>
        <w:tblLook w:val="0000" w:firstRow="0" w:lastRow="0" w:firstColumn="0" w:lastColumn="0" w:noHBand="0" w:noVBand="0"/>
      </w:tblPr>
      <w:tblGrid>
        <w:gridCol w:w="2122"/>
        <w:gridCol w:w="2126"/>
        <w:gridCol w:w="2835"/>
        <w:gridCol w:w="2695"/>
      </w:tblGrid>
      <w:tr w:rsidR="00915AD8" w:rsidRPr="00ED7ED8" w14:paraId="2D287C30" w14:textId="77777777" w:rsidTr="001D46D3">
        <w:trPr>
          <w:trHeight w:val="974"/>
        </w:trPr>
        <w:tc>
          <w:tcPr>
            <w:tcW w:w="2122" w:type="dxa"/>
            <w:vAlign w:val="center"/>
          </w:tcPr>
          <w:p w14:paraId="4B720A67" w14:textId="25C2D64D" w:rsidR="00915AD8" w:rsidRPr="00C103F0" w:rsidRDefault="000D3038" w:rsidP="007F2743">
            <w:pPr>
              <w:rPr>
                <w:rFonts w:cs="Tahoma"/>
                <w:sz w:val="28"/>
                <w:szCs w:val="28"/>
              </w:rPr>
            </w:pPr>
            <w:sdt>
              <w:sdtPr>
                <w:rPr>
                  <w:rFonts w:cs="Tahoma"/>
                  <w:sz w:val="28"/>
                  <w:szCs w:val="28"/>
                </w:rPr>
                <w:id w:val="1469327756"/>
                <w14:checkbox>
                  <w14:checked w14:val="0"/>
                  <w14:checkedState w14:val="2612" w14:font="MS Gothic"/>
                  <w14:uncheckedState w14:val="2610" w14:font="MS Gothic"/>
                </w14:checkbox>
              </w:sdtPr>
              <w:sdtEndPr/>
              <w:sdtContent>
                <w:r w:rsidR="006D67C4">
                  <w:rPr>
                    <w:rFonts w:ascii="MS Gothic" w:eastAsia="MS Gothic" w:hAnsi="MS Gothic" w:cs="Tahoma" w:hint="eastAsia"/>
                    <w:sz w:val="28"/>
                    <w:szCs w:val="28"/>
                  </w:rPr>
                  <w:t>☐</w:t>
                </w:r>
              </w:sdtContent>
            </w:sdt>
            <w:r w:rsidR="00915AD8" w:rsidRPr="00C103F0">
              <w:rPr>
                <w:rFonts w:cs="Tahoma"/>
                <w:sz w:val="28"/>
                <w:szCs w:val="28"/>
              </w:rPr>
              <w:t xml:space="preserve"> </w:t>
            </w:r>
            <w:r w:rsidR="00915AD8" w:rsidRPr="00A4012E">
              <w:rPr>
                <w:rFonts w:cs="Tahoma"/>
                <w:sz w:val="18"/>
                <w:szCs w:val="18"/>
              </w:rPr>
              <w:t>Osterfeuer</w:t>
            </w:r>
          </w:p>
        </w:tc>
        <w:tc>
          <w:tcPr>
            <w:tcW w:w="2126" w:type="dxa"/>
            <w:vAlign w:val="center"/>
          </w:tcPr>
          <w:p w14:paraId="7105E868" w14:textId="0E8B7525" w:rsidR="00915AD8" w:rsidRPr="00915AD8" w:rsidRDefault="000D3038" w:rsidP="007F2743">
            <w:pPr>
              <w:rPr>
                <w:rFonts w:cs="Tahoma"/>
                <w:sz w:val="18"/>
                <w:szCs w:val="18"/>
              </w:rPr>
            </w:pPr>
            <w:sdt>
              <w:sdtPr>
                <w:rPr>
                  <w:rFonts w:cs="Tahoma"/>
                  <w:sz w:val="28"/>
                  <w:szCs w:val="18"/>
                </w:rPr>
                <w:id w:val="298660988"/>
                <w14:checkbox>
                  <w14:checked w14:val="0"/>
                  <w14:checkedState w14:val="2612" w14:font="MS Gothic"/>
                  <w14:uncheckedState w14:val="2610" w14:font="MS Gothic"/>
                </w14:checkbox>
              </w:sdtPr>
              <w:sdtEndPr/>
              <w:sdtContent>
                <w:r w:rsidR="006D67C4">
                  <w:rPr>
                    <w:rFonts w:ascii="MS Gothic" w:eastAsia="MS Gothic" w:hAnsi="MS Gothic" w:cs="Tahoma" w:hint="eastAsia"/>
                    <w:sz w:val="28"/>
                    <w:szCs w:val="18"/>
                  </w:rPr>
                  <w:t>☐</w:t>
                </w:r>
              </w:sdtContent>
            </w:sdt>
            <w:r w:rsidR="002A0EBC">
              <w:rPr>
                <w:rFonts w:cs="Tahoma"/>
                <w:sz w:val="18"/>
                <w:szCs w:val="18"/>
              </w:rPr>
              <w:t xml:space="preserve"> </w:t>
            </w:r>
            <w:r w:rsidR="00905105" w:rsidRPr="00915AD8">
              <w:rPr>
                <w:rFonts w:cs="Tahoma"/>
                <w:sz w:val="18"/>
                <w:szCs w:val="18"/>
              </w:rPr>
              <w:t>Johannisfeuer</w:t>
            </w:r>
          </w:p>
        </w:tc>
        <w:tc>
          <w:tcPr>
            <w:tcW w:w="2835" w:type="dxa"/>
            <w:vAlign w:val="center"/>
          </w:tcPr>
          <w:p w14:paraId="0AB1D991" w14:textId="0A6E2BC5" w:rsidR="00915AD8" w:rsidRPr="00915AD8" w:rsidRDefault="000D3038" w:rsidP="007F2743">
            <w:pPr>
              <w:rPr>
                <w:rFonts w:cs="Tahoma"/>
                <w:sz w:val="18"/>
                <w:szCs w:val="18"/>
              </w:rPr>
            </w:pPr>
            <w:sdt>
              <w:sdtPr>
                <w:rPr>
                  <w:rFonts w:cs="Tahoma"/>
                  <w:sz w:val="28"/>
                  <w:szCs w:val="18"/>
                </w:rPr>
                <w:id w:val="-2073872523"/>
                <w14:checkbox>
                  <w14:checked w14:val="0"/>
                  <w14:checkedState w14:val="2612" w14:font="MS Gothic"/>
                  <w14:uncheckedState w14:val="2610" w14:font="MS Gothic"/>
                </w14:checkbox>
              </w:sdtPr>
              <w:sdtEndPr/>
              <w:sdtContent>
                <w:r w:rsidR="006D67C4">
                  <w:rPr>
                    <w:rFonts w:ascii="MS Gothic" w:eastAsia="MS Gothic" w:hAnsi="MS Gothic" w:cs="Tahoma" w:hint="eastAsia"/>
                    <w:sz w:val="28"/>
                    <w:szCs w:val="18"/>
                  </w:rPr>
                  <w:t>☐</w:t>
                </w:r>
              </w:sdtContent>
            </w:sdt>
            <w:r w:rsidR="002A0EBC">
              <w:rPr>
                <w:rFonts w:cs="Tahoma"/>
                <w:sz w:val="18"/>
                <w:szCs w:val="18"/>
              </w:rPr>
              <w:t xml:space="preserve"> </w:t>
            </w:r>
            <w:r w:rsidR="00905105" w:rsidRPr="00915AD8">
              <w:rPr>
                <w:rFonts w:cs="Tahoma"/>
                <w:sz w:val="18"/>
                <w:szCs w:val="18"/>
              </w:rPr>
              <w:t>Sommersonnwendfeuer</w:t>
            </w:r>
          </w:p>
        </w:tc>
        <w:tc>
          <w:tcPr>
            <w:tcW w:w="2695" w:type="dxa"/>
            <w:vAlign w:val="center"/>
          </w:tcPr>
          <w:p w14:paraId="63F445D9" w14:textId="6243B79C" w:rsidR="00915AD8" w:rsidRPr="00915AD8" w:rsidRDefault="000D3038" w:rsidP="007F2743">
            <w:pPr>
              <w:rPr>
                <w:rFonts w:cs="Tahoma"/>
                <w:sz w:val="18"/>
                <w:szCs w:val="18"/>
              </w:rPr>
            </w:pPr>
            <w:sdt>
              <w:sdtPr>
                <w:rPr>
                  <w:rFonts w:cs="Tahoma"/>
                  <w:sz w:val="28"/>
                  <w:szCs w:val="18"/>
                </w:rPr>
                <w:id w:val="1198435192"/>
                <w14:checkbox>
                  <w14:checked w14:val="0"/>
                  <w14:checkedState w14:val="2612" w14:font="MS Gothic"/>
                  <w14:uncheckedState w14:val="2610" w14:font="MS Gothic"/>
                </w14:checkbox>
              </w:sdtPr>
              <w:sdtEndPr/>
              <w:sdtContent>
                <w:r w:rsidR="006D67C4">
                  <w:rPr>
                    <w:rFonts w:ascii="MS Gothic" w:eastAsia="MS Gothic" w:hAnsi="MS Gothic" w:cs="Tahoma" w:hint="eastAsia"/>
                    <w:sz w:val="28"/>
                    <w:szCs w:val="18"/>
                  </w:rPr>
                  <w:t>☐</w:t>
                </w:r>
              </w:sdtContent>
            </w:sdt>
            <w:r w:rsidR="002A0EBC">
              <w:rPr>
                <w:rFonts w:cs="Tahoma"/>
                <w:sz w:val="18"/>
                <w:szCs w:val="18"/>
              </w:rPr>
              <w:t xml:space="preserve"> </w:t>
            </w:r>
            <w:r w:rsidR="00915AD8" w:rsidRPr="00915AD8">
              <w:rPr>
                <w:rFonts w:cs="Tahoma"/>
                <w:sz w:val="18"/>
                <w:szCs w:val="18"/>
              </w:rPr>
              <w:t>Wintersonnwendfeuer</w:t>
            </w:r>
          </w:p>
        </w:tc>
      </w:tr>
      <w:tr w:rsidR="00420527" w:rsidRPr="00ED7ED8" w14:paraId="01B22CBF" w14:textId="77777777" w:rsidTr="00085421">
        <w:trPr>
          <w:trHeight w:val="340"/>
        </w:trPr>
        <w:tc>
          <w:tcPr>
            <w:tcW w:w="4248" w:type="dxa"/>
            <w:gridSpan w:val="2"/>
            <w:shd w:val="clear" w:color="auto" w:fill="D9D9D9" w:themeFill="background1" w:themeFillShade="D9"/>
            <w:vAlign w:val="center"/>
          </w:tcPr>
          <w:p w14:paraId="42494AA9" w14:textId="7C71B83E" w:rsidR="00DA379C" w:rsidRPr="00587986" w:rsidRDefault="00915AD8" w:rsidP="00F46490">
            <w:r>
              <w:t>Abbrenndatum</w:t>
            </w:r>
          </w:p>
        </w:tc>
        <w:tc>
          <w:tcPr>
            <w:tcW w:w="5530" w:type="dxa"/>
            <w:gridSpan w:val="2"/>
          </w:tcPr>
          <w:p w14:paraId="7B59561E" w14:textId="77777777" w:rsidR="00420527" w:rsidRDefault="005C0F1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0C21BD3" w14:textId="47D617BC" w:rsidR="00310412" w:rsidRPr="00587986" w:rsidRDefault="00310412">
            <w:pPr>
              <w:rPr>
                <w:rFonts w:cs="Tahoma"/>
              </w:rPr>
            </w:pPr>
          </w:p>
        </w:tc>
      </w:tr>
      <w:tr w:rsidR="00420527" w:rsidRPr="00ED7ED8" w14:paraId="018A8022" w14:textId="77777777" w:rsidTr="00085421">
        <w:trPr>
          <w:trHeight w:val="340"/>
        </w:trPr>
        <w:tc>
          <w:tcPr>
            <w:tcW w:w="4248" w:type="dxa"/>
            <w:gridSpan w:val="2"/>
            <w:shd w:val="clear" w:color="auto" w:fill="D9D9D9" w:themeFill="background1" w:themeFillShade="D9"/>
            <w:vAlign w:val="center"/>
          </w:tcPr>
          <w:p w14:paraId="4E6709D7" w14:textId="31B623A0" w:rsidR="00DA379C" w:rsidRPr="00587986" w:rsidRDefault="00915AD8" w:rsidP="00DB19C3">
            <w:pPr>
              <w:rPr>
                <w:rFonts w:cs="Tahoma"/>
              </w:rPr>
            </w:pPr>
            <w:r>
              <w:rPr>
                <w:rFonts w:cs="Tahoma"/>
              </w:rPr>
              <w:t>Beginn</w:t>
            </w:r>
          </w:p>
        </w:tc>
        <w:tc>
          <w:tcPr>
            <w:tcW w:w="5530" w:type="dxa"/>
            <w:gridSpan w:val="2"/>
          </w:tcPr>
          <w:p w14:paraId="0166DA82" w14:textId="77777777" w:rsidR="00420527" w:rsidRDefault="005C0F1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1F14FAD" w14:textId="2D49C066" w:rsidR="00310412" w:rsidRPr="00587986" w:rsidRDefault="00310412">
            <w:pPr>
              <w:rPr>
                <w:rFonts w:cs="Tahoma"/>
              </w:rPr>
            </w:pPr>
          </w:p>
        </w:tc>
      </w:tr>
      <w:tr w:rsidR="00915AD8" w:rsidRPr="00ED7ED8" w14:paraId="63179D55" w14:textId="77777777" w:rsidTr="00085421">
        <w:trPr>
          <w:trHeight w:val="730"/>
        </w:trPr>
        <w:tc>
          <w:tcPr>
            <w:tcW w:w="9778" w:type="dxa"/>
            <w:gridSpan w:val="4"/>
            <w:shd w:val="clear" w:color="auto" w:fill="D9D9D9" w:themeFill="background1" w:themeFillShade="D9"/>
            <w:vAlign w:val="center"/>
          </w:tcPr>
          <w:p w14:paraId="34A618F1" w14:textId="7037DA68" w:rsidR="00806096" w:rsidRPr="001A540A" w:rsidRDefault="00915AD8" w:rsidP="00DB19C3">
            <w:pPr>
              <w:jc w:val="center"/>
              <w:rPr>
                <w:rFonts w:cs="Tahoma"/>
                <w:sz w:val="18"/>
                <w:szCs w:val="18"/>
              </w:rPr>
            </w:pPr>
            <w:r w:rsidRPr="001A540A">
              <w:rPr>
                <w:rFonts w:cs="Tahoma"/>
                <w:sz w:val="18"/>
                <w:szCs w:val="18"/>
              </w:rPr>
              <w:t>Ich nehme zur Ken</w:t>
            </w:r>
            <w:r w:rsidR="001A540A" w:rsidRPr="001A540A">
              <w:rPr>
                <w:rFonts w:cs="Tahoma"/>
                <w:sz w:val="18"/>
                <w:szCs w:val="18"/>
              </w:rPr>
              <w:t xml:space="preserve">ntnis, dass die umseitigen rechtlichen Vorgaben einzuhalten sind und </w:t>
            </w:r>
            <w:r w:rsidR="007078FD" w:rsidRPr="001A540A">
              <w:rPr>
                <w:rFonts w:cs="Tahoma"/>
                <w:sz w:val="18"/>
                <w:szCs w:val="18"/>
              </w:rPr>
              <w:t>Zuwiderhandlungen</w:t>
            </w:r>
            <w:r w:rsidR="001A540A" w:rsidRPr="001A540A">
              <w:rPr>
                <w:rFonts w:cs="Tahoma"/>
                <w:sz w:val="18"/>
                <w:szCs w:val="18"/>
              </w:rPr>
              <w:t xml:space="preserve"> nach dem Bundesluftreinreinhaltegesetz, LGBl I Nr 137/2002 idgF., in Verbindung mit der Brauchtums-Feuerverordnung, LGBI Nr 38/2011 idgF., geahndet werden.</w:t>
            </w:r>
          </w:p>
        </w:tc>
      </w:tr>
    </w:tbl>
    <w:p w14:paraId="1BFBA02C" w14:textId="77777777" w:rsidR="00420527" w:rsidRPr="0076317D" w:rsidRDefault="00420527">
      <w:pPr>
        <w:rPr>
          <w:rFonts w:cs="Tahoma"/>
        </w:rPr>
      </w:pPr>
    </w:p>
    <w:tbl>
      <w:tblPr>
        <w:tblStyle w:val="Tabellenraster"/>
        <w:tblW w:w="9776" w:type="dxa"/>
        <w:tblLayout w:type="fixed"/>
        <w:tblLook w:val="0000" w:firstRow="0" w:lastRow="0" w:firstColumn="0" w:lastColumn="0" w:noHBand="0" w:noVBand="0"/>
      </w:tblPr>
      <w:tblGrid>
        <w:gridCol w:w="4248"/>
        <w:gridCol w:w="5528"/>
      </w:tblGrid>
      <w:tr w:rsidR="00806096" w:rsidRPr="00587986" w14:paraId="70C9C847" w14:textId="77777777" w:rsidTr="00085421">
        <w:trPr>
          <w:trHeight w:val="340"/>
        </w:trPr>
        <w:tc>
          <w:tcPr>
            <w:tcW w:w="4248" w:type="dxa"/>
            <w:shd w:val="clear" w:color="auto" w:fill="D9D9D9" w:themeFill="background1" w:themeFillShade="D9"/>
            <w:vAlign w:val="center"/>
          </w:tcPr>
          <w:p w14:paraId="6B3E47AF" w14:textId="3E8D0BD0" w:rsidR="00806096" w:rsidRPr="00587986" w:rsidRDefault="00806096" w:rsidP="00DB19C3">
            <w:pPr>
              <w:rPr>
                <w:rFonts w:cs="Tahoma"/>
              </w:rPr>
            </w:pPr>
            <w:r>
              <w:rPr>
                <w:rFonts w:cs="Tahoma"/>
              </w:rPr>
              <w:t>Datum</w:t>
            </w:r>
          </w:p>
        </w:tc>
        <w:tc>
          <w:tcPr>
            <w:tcW w:w="5528" w:type="dxa"/>
          </w:tcPr>
          <w:p w14:paraId="73E30A0A" w14:textId="06B2957E" w:rsidR="00806096" w:rsidRDefault="006B1875" w:rsidP="00806096">
            <w:pPr>
              <w:rPr>
                <w:rFonts w:cs="Tahoma"/>
              </w:rPr>
            </w:pPr>
            <w:r>
              <w:rPr>
                <w:rFonts w:cs="Tahoma"/>
              </w:rPr>
              <w:fldChar w:fldCharType="begin">
                <w:ffData>
                  <w:name w:val="Text3"/>
                  <w:enabled/>
                  <w:calcOnExit w:val="0"/>
                  <w:textInput/>
                </w:ffData>
              </w:fldChar>
            </w:r>
            <w:bookmarkStart w:id="2"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
          </w:p>
          <w:p w14:paraId="4F50FB69" w14:textId="440AF843" w:rsidR="00DF03FD" w:rsidRPr="00587986" w:rsidRDefault="00DF03FD" w:rsidP="00B55F4A">
            <w:pPr>
              <w:ind w:firstLine="29"/>
              <w:rPr>
                <w:rFonts w:cs="Tahoma"/>
              </w:rPr>
            </w:pPr>
          </w:p>
        </w:tc>
      </w:tr>
    </w:tbl>
    <w:p w14:paraId="08154388" w14:textId="77777777" w:rsidR="007078FD" w:rsidRPr="00806096" w:rsidRDefault="007078FD">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806096" w:rsidRPr="00587986" w14:paraId="2FC55882" w14:textId="77777777" w:rsidTr="00085421">
        <w:trPr>
          <w:trHeight w:val="340"/>
        </w:trPr>
        <w:tc>
          <w:tcPr>
            <w:tcW w:w="4248" w:type="dxa"/>
            <w:shd w:val="clear" w:color="auto" w:fill="D9D9D9" w:themeFill="background1" w:themeFillShade="D9"/>
            <w:vAlign w:val="center"/>
          </w:tcPr>
          <w:p w14:paraId="4C448297" w14:textId="07056590" w:rsidR="00806096" w:rsidRDefault="00806096" w:rsidP="00DB19C3">
            <w:pPr>
              <w:rPr>
                <w:rFonts w:cs="Tahoma"/>
              </w:rPr>
            </w:pPr>
            <w:r>
              <w:rPr>
                <w:rFonts w:cs="Tahoma"/>
              </w:rPr>
              <w:t>Unterschrift der Verantwortlichen Person</w:t>
            </w:r>
          </w:p>
        </w:tc>
        <w:tc>
          <w:tcPr>
            <w:tcW w:w="5530" w:type="dxa"/>
          </w:tcPr>
          <w:p w14:paraId="6452AD72" w14:textId="77777777" w:rsidR="00806096" w:rsidRDefault="00806096" w:rsidP="00CB725F">
            <w:pPr>
              <w:rPr>
                <w:rFonts w:cs="Tahoma"/>
              </w:rPr>
            </w:pPr>
          </w:p>
          <w:p w14:paraId="496C27C4" w14:textId="0C1DC816" w:rsidR="00DB19C3" w:rsidRDefault="006B1875" w:rsidP="00CB725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6208533" w14:textId="77777777" w:rsidR="00DB19C3" w:rsidRDefault="00DB19C3" w:rsidP="00CB725F">
            <w:pPr>
              <w:rPr>
                <w:rFonts w:cs="Tahoma"/>
              </w:rPr>
            </w:pPr>
          </w:p>
          <w:p w14:paraId="7B52BA63" w14:textId="553E67CA" w:rsidR="00DB19C3" w:rsidRPr="00587986" w:rsidRDefault="00DB19C3" w:rsidP="00CB725F">
            <w:pPr>
              <w:rPr>
                <w:rFonts w:cs="Tahoma"/>
              </w:rPr>
            </w:pPr>
          </w:p>
        </w:tc>
      </w:tr>
    </w:tbl>
    <w:p w14:paraId="40E14679" w14:textId="77777777" w:rsidR="00806096" w:rsidRDefault="00806096">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806096" w:rsidRPr="00587986" w14:paraId="57245150" w14:textId="77777777" w:rsidTr="00085421">
        <w:trPr>
          <w:trHeight w:val="340"/>
        </w:trPr>
        <w:tc>
          <w:tcPr>
            <w:tcW w:w="4248" w:type="dxa"/>
            <w:shd w:val="clear" w:color="auto" w:fill="D9D9D9" w:themeFill="background1" w:themeFillShade="D9"/>
            <w:vAlign w:val="center"/>
          </w:tcPr>
          <w:p w14:paraId="399C081B" w14:textId="2CCE7921" w:rsidR="00806096" w:rsidRPr="00587986" w:rsidRDefault="00806096" w:rsidP="00DB19C3">
            <w:pPr>
              <w:rPr>
                <w:rFonts w:cs="Tahoma"/>
              </w:rPr>
            </w:pPr>
            <w:r>
              <w:rPr>
                <w:rFonts w:cs="Tahoma"/>
              </w:rPr>
              <w:t>Unterschrift des Veranstalters</w:t>
            </w:r>
          </w:p>
        </w:tc>
        <w:tc>
          <w:tcPr>
            <w:tcW w:w="5530" w:type="dxa"/>
          </w:tcPr>
          <w:p w14:paraId="77F8450A" w14:textId="77777777" w:rsidR="00806096" w:rsidRDefault="00806096" w:rsidP="00CB725F">
            <w:pPr>
              <w:rPr>
                <w:rFonts w:cs="Tahoma"/>
              </w:rPr>
            </w:pPr>
          </w:p>
          <w:p w14:paraId="0DA8D963" w14:textId="6D91B3A4" w:rsidR="00DB19C3" w:rsidRDefault="006B1875" w:rsidP="00CB725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44CFA70" w14:textId="77777777" w:rsidR="00DB19C3" w:rsidRDefault="00DB19C3" w:rsidP="00CB725F">
            <w:pPr>
              <w:rPr>
                <w:rFonts w:cs="Tahoma"/>
              </w:rPr>
            </w:pPr>
          </w:p>
          <w:p w14:paraId="6DF9FB43" w14:textId="21500C90" w:rsidR="00DB19C3" w:rsidRPr="00E01643" w:rsidRDefault="00DB19C3" w:rsidP="00E01643">
            <w:pPr>
              <w:rPr>
                <w:rFonts w:cs="Tahoma"/>
              </w:rPr>
            </w:pPr>
          </w:p>
        </w:tc>
      </w:tr>
    </w:tbl>
    <w:p w14:paraId="59AD5C0B" w14:textId="77777777" w:rsidR="00DD23A9" w:rsidRDefault="00DD23A9" w:rsidP="0076317D">
      <w:pPr>
        <w:tabs>
          <w:tab w:val="left" w:pos="1983"/>
        </w:tabs>
        <w:rPr>
          <w:rFonts w:cs="Tahoma"/>
        </w:rPr>
      </w:pPr>
    </w:p>
    <w:p w14:paraId="2051628C" w14:textId="77777777" w:rsidR="00DD23A9" w:rsidRDefault="00DD23A9">
      <w:pPr>
        <w:rPr>
          <w:rFonts w:cs="Tahoma"/>
        </w:rPr>
      </w:pPr>
      <w:r>
        <w:rPr>
          <w:rFonts w:cs="Tahoma"/>
        </w:rPr>
        <w:br w:type="page"/>
      </w:r>
    </w:p>
    <w:p w14:paraId="33CFC424" w14:textId="6AB0EBC2" w:rsidR="00181303" w:rsidRDefault="00FB4AFF" w:rsidP="0076317D">
      <w:pPr>
        <w:tabs>
          <w:tab w:val="left" w:pos="1983"/>
        </w:tabs>
        <w:rPr>
          <w:rFonts w:cs="Tahoma"/>
        </w:rPr>
      </w:pPr>
      <w:r w:rsidRPr="004760F3">
        <w:rPr>
          <w:rFonts w:cs="Tahoma"/>
          <w:noProof/>
          <w:sz w:val="26"/>
          <w:szCs w:val="26"/>
          <w:shd w:val="clear" w:color="auto" w:fill="AEAAAA" w:themeFill="background2" w:themeFillShade="BF"/>
        </w:rPr>
        <w:lastRenderedPageBreak/>
        <mc:AlternateContent>
          <mc:Choice Requires="wps">
            <w:drawing>
              <wp:anchor distT="45720" distB="45720" distL="114300" distR="114300" simplePos="0" relativeHeight="251660288" behindDoc="0" locked="0" layoutInCell="1" allowOverlap="1" wp14:anchorId="11053871" wp14:editId="344B366D">
                <wp:simplePos x="0" y="0"/>
                <wp:positionH relativeFrom="margin">
                  <wp:posOffset>22860</wp:posOffset>
                </wp:positionH>
                <wp:positionV relativeFrom="paragraph">
                  <wp:posOffset>405765</wp:posOffset>
                </wp:positionV>
                <wp:extent cx="6238875" cy="360000"/>
                <wp:effectExtent l="0" t="0" r="952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0000"/>
                        </a:xfrm>
                        <a:prstGeom prst="rect">
                          <a:avLst/>
                        </a:prstGeom>
                        <a:solidFill>
                          <a:schemeClr val="bg1">
                            <a:lumMod val="85000"/>
                          </a:schemeClr>
                        </a:solidFill>
                        <a:ln w="9525">
                          <a:noFill/>
                          <a:miter lim="800000"/>
                          <a:headEnd/>
                          <a:tailEnd/>
                        </a:ln>
                      </wps:spPr>
                      <wps:txbx>
                        <w:txbxContent>
                          <w:p w14:paraId="1389C969" w14:textId="77777777" w:rsidR="004760F3" w:rsidRPr="004760F3" w:rsidRDefault="004760F3" w:rsidP="008F5826">
                            <w:pPr>
                              <w:pStyle w:val="11Titel"/>
                              <w:spacing w:before="120"/>
                              <w:jc w:val="center"/>
                              <w:rPr>
                                <w:rFonts w:cs="Tahoma"/>
                                <w:color w:val="auto"/>
                                <w:sz w:val="24"/>
                                <w:szCs w:val="24"/>
                                <w:shd w:val="clear" w:color="auto" w:fill="AEAAAA" w:themeFill="background2" w:themeFillShade="BF"/>
                              </w:rPr>
                            </w:pPr>
                            <w:r w:rsidRPr="001D46D3">
                              <w:rPr>
                                <w:rFonts w:cs="Tahoma"/>
                                <w:color w:val="auto"/>
                                <w:sz w:val="24"/>
                                <w:szCs w:val="24"/>
                                <w:highlight w:val="lightGray"/>
                                <w:shd w:val="clear" w:color="auto" w:fill="AEAAAA" w:themeFill="background2" w:themeFillShade="BF"/>
                              </w:rPr>
                              <w:t>Rechtsvorschrift für Brauchtumsfeuer-Verordnung, Fassung vom 08.06.2015</w:t>
                            </w:r>
                          </w:p>
                          <w:p w14:paraId="28006F74" w14:textId="77777777" w:rsidR="004760F3" w:rsidRPr="004760F3" w:rsidRDefault="004760F3" w:rsidP="00FB4AFF">
                            <w:pPr>
                              <w:jc w:val="center"/>
                              <w:rPr>
                                <w:b/>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053871" id="_x0000_t202" coordsize="21600,21600" o:spt="202" path="m,l,21600r21600,l21600,xe">
                <v:stroke joinstyle="miter"/>
                <v:path gradientshapeok="t" o:connecttype="rect"/>
              </v:shapetype>
              <v:shape id="Textfeld 2" o:spid="_x0000_s1027" type="#_x0000_t202" style="position:absolute;margin-left:1.8pt;margin-top:31.95pt;width:491.25pt;height:28.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ylNQIAAEkEAAAOAAAAZHJzL2Uyb0RvYy54bWysVNtuGyEQfa/Uf0C812tvbMdZeR2lTlNV&#10;Si9S0g/AwHpRgaGAvet+fQbWsd32reo+IIYZzpw5M+zytjea7KUPCmxNJ6MxJdJyEMpua/r9+eHd&#10;gpIQmRVMg5U1PchAb1dv3yw7V8kSWtBCeoIgNlSdq2kbo6uKIvBWGhZG4KRFZwPesIim3xbCsw7R&#10;jS7K8XhedOCF88BlCHh6PzjpKuM3jeTxa9MEGYmuKXKLefV53aS1WC1ZtfXMtYofabB/YGGYspj0&#10;BHXPIiM7r/6CMop7CNDEEQdTQNMoLnMNWM1k/Ec1Ty1zMteC4gR3kin8P1j+Zf/NEyVqWk6uKbHM&#10;YJOeZR8bqQUpkz6dCxWGPTkMjP176LHPudbgHoH/CMTCumV2K++8h66VTCC/SbpZXFwdcEIC2XSf&#10;QWAatouQgfrGmyQeykEQHft0OPUGqRCOh/PyarG4nlHC0Xc1H+OXU7Dq9bbzIX6UYEja1NRj7zM6&#10;2z+GmNiw6jUkJQuglXhQWmcjzZtca0/2DCdlsx0q1DuDVIezxeycMo9nCs+ovyFpS7qa3szKWU5u&#10;IaXIU2ZUxFHXytR0kegfhy8J9sGKHBKZ0sMeyWp7VDCJNsgX+02fm5XlTepuQBxQUg/DZONLxE0L&#10;/hclHU51TcPPHfOSEv3JYltuJtNpegbZmM6uSzT8pWdz6WGWI1RNefSUDMY65seTNLNwhw1sVNb2&#10;zOVIGuc1i3N8W+lBXNo56vwHWL0AAAD//wMAUEsDBBQABgAIAAAAIQBkziJR3gAAAAgBAAAPAAAA&#10;ZHJzL2Rvd25yZXYueG1sTI8xT8MwEIV3JP6DdZXYqNNWstoQpypUdGIohSGjE1+TqPE5it0m8Os5&#10;JhhP79N732XbyXXihkNoPWlYzBMQSJW3LdUaPj9eH9cgQjRkTecJNXxhgG1+f5eZ1PqR3vF2irXg&#10;Egqp0dDE2KdShqpBZ8Lc90icnf3gTORzqKUdzMjlrpPLJFHSmZZ4oTE9vjRYXU5Xp+EZqzdV7PbH&#10;/bey4+FclMXhWGr9MJt2TyAiTvEPhl99VoecnUp/JRtEp2GlGNSgVhsQHG/WagGiZG6ZKJB5Jv8/&#10;kP8AAAD//wMAUEsBAi0AFAAGAAgAAAAhALaDOJL+AAAA4QEAABMAAAAAAAAAAAAAAAAAAAAAAFtD&#10;b250ZW50X1R5cGVzXS54bWxQSwECLQAUAAYACAAAACEAOP0h/9YAAACUAQAACwAAAAAAAAAAAAAA&#10;AAAvAQAAX3JlbHMvLnJlbHNQSwECLQAUAAYACAAAACEAJ+bcpTUCAABJBAAADgAAAAAAAAAAAAAA&#10;AAAuAgAAZHJzL2Uyb0RvYy54bWxQSwECLQAUAAYACAAAACEAZM4iUd4AAAAIAQAADwAAAAAAAAAA&#10;AAAAAACPBAAAZHJzL2Rvd25yZXYueG1sUEsFBgAAAAAEAAQA8wAAAJoFAAAAAA==&#10;" fillcolor="#d8d8d8 [2732]" stroked="f">
                <v:textbox>
                  <w:txbxContent>
                    <w:p w14:paraId="1389C969" w14:textId="77777777" w:rsidR="004760F3" w:rsidRPr="004760F3" w:rsidRDefault="004760F3" w:rsidP="008F5826">
                      <w:pPr>
                        <w:pStyle w:val="11Titel"/>
                        <w:spacing w:before="120"/>
                        <w:jc w:val="center"/>
                        <w:rPr>
                          <w:rFonts w:cs="Tahoma"/>
                          <w:color w:val="auto"/>
                          <w:sz w:val="24"/>
                          <w:szCs w:val="24"/>
                          <w:shd w:val="clear" w:color="auto" w:fill="AEAAAA" w:themeFill="background2" w:themeFillShade="BF"/>
                        </w:rPr>
                      </w:pPr>
                      <w:r w:rsidRPr="001D46D3">
                        <w:rPr>
                          <w:rFonts w:cs="Tahoma"/>
                          <w:color w:val="auto"/>
                          <w:sz w:val="24"/>
                          <w:szCs w:val="24"/>
                          <w:highlight w:val="lightGray"/>
                          <w:shd w:val="clear" w:color="auto" w:fill="AEAAAA" w:themeFill="background2" w:themeFillShade="BF"/>
                        </w:rPr>
                        <w:t>Rechtsvorschrift für Brauchtumsfeuer-Verordnung, Fassung vom 08.06.2015</w:t>
                      </w:r>
                    </w:p>
                    <w:p w14:paraId="28006F74" w14:textId="77777777" w:rsidR="004760F3" w:rsidRPr="004760F3" w:rsidRDefault="004760F3" w:rsidP="00FB4AFF">
                      <w:pPr>
                        <w:jc w:val="center"/>
                        <w:rPr>
                          <w:b/>
                          <w:szCs w:val="24"/>
                        </w:rPr>
                      </w:pPr>
                    </w:p>
                  </w:txbxContent>
                </v:textbox>
                <w10:wrap type="square" anchorx="margin"/>
              </v:shape>
            </w:pict>
          </mc:Fallback>
        </mc:AlternateContent>
      </w:r>
    </w:p>
    <w:p w14:paraId="44A47145" w14:textId="77777777" w:rsidR="00DA379C" w:rsidRPr="00DA379C" w:rsidRDefault="00DA379C" w:rsidP="00DA379C">
      <w:pPr>
        <w:pStyle w:val="12PromKlEinlSatz"/>
        <w:rPr>
          <w:rFonts w:cs="Tahoma"/>
          <w:sz w:val="12"/>
          <w:szCs w:val="12"/>
        </w:rPr>
      </w:pPr>
    </w:p>
    <w:p w14:paraId="739A35E3" w14:textId="4ED06B87" w:rsidR="00181303" w:rsidRPr="00DA379C" w:rsidRDefault="00181303" w:rsidP="00181303">
      <w:pPr>
        <w:pStyle w:val="83ErlText"/>
        <w:jc w:val="left"/>
        <w:rPr>
          <w:rFonts w:cs="Tahoma"/>
          <w:sz w:val="16"/>
          <w:szCs w:val="16"/>
          <w:lang w:val="en-US"/>
        </w:rPr>
      </w:pPr>
      <w:r w:rsidRPr="00DA379C">
        <w:rPr>
          <w:rFonts w:cs="Tahoma"/>
          <w:sz w:val="16"/>
          <w:szCs w:val="16"/>
          <w:lang w:val="en-US"/>
        </w:rPr>
        <w:t>Verordnung der Landeshauptfrau von Salzburg vom 18. März 2011, mit der Ausnahmen vom Verbot des Verbrennens biogener Materialien für Brauchtumsfeuer zugelassen werden (</w:t>
      </w:r>
      <w:r w:rsidRPr="00DA379C">
        <w:rPr>
          <w:rFonts w:cs="Tahoma"/>
          <w:b/>
          <w:sz w:val="16"/>
          <w:szCs w:val="16"/>
          <w:lang w:val="en-US"/>
        </w:rPr>
        <w:t>Brauchtumsfeuer-Verordnung</w:t>
      </w:r>
      <w:r w:rsidRPr="00DA379C">
        <w:rPr>
          <w:rFonts w:cs="Tahoma"/>
          <w:sz w:val="16"/>
          <w:szCs w:val="16"/>
          <w:lang w:val="en-US"/>
        </w:rPr>
        <w:t>) StF: LGBl Nr 38/2011</w:t>
      </w:r>
    </w:p>
    <w:p w14:paraId="7E122CCA" w14:textId="77777777" w:rsidR="00181303" w:rsidRPr="00DA379C" w:rsidRDefault="00181303" w:rsidP="00181303">
      <w:pPr>
        <w:pStyle w:val="12PromKlEinlSatz"/>
        <w:rPr>
          <w:rFonts w:cs="Tahoma"/>
          <w:sz w:val="16"/>
          <w:szCs w:val="16"/>
        </w:rPr>
      </w:pPr>
      <w:r w:rsidRPr="00DA379C">
        <w:rPr>
          <w:rFonts w:cs="Tahoma"/>
          <w:sz w:val="16"/>
          <w:szCs w:val="16"/>
        </w:rPr>
        <w:t>Auf Grund des § 3 Abs 4 Z 3 und Abs 6 des Bundesluftreinhaltegesetzes, BGBl I Nr 137/2002, in der geltenden Fassung wird verordnet:</w:t>
      </w:r>
    </w:p>
    <w:p w14:paraId="1A4D2DCF" w14:textId="77777777" w:rsidR="00181303" w:rsidRPr="00DA379C" w:rsidRDefault="00181303" w:rsidP="00181303">
      <w:pPr>
        <w:pStyle w:val="45UeberschrPara"/>
        <w:rPr>
          <w:rFonts w:cs="Tahoma"/>
          <w:sz w:val="16"/>
          <w:szCs w:val="16"/>
        </w:rPr>
      </w:pPr>
    </w:p>
    <w:p w14:paraId="1DE30B62" w14:textId="77777777" w:rsidR="00181303" w:rsidRPr="00DA379C" w:rsidRDefault="00181303" w:rsidP="00181303">
      <w:pPr>
        <w:pStyle w:val="45UeberschrPara"/>
        <w:rPr>
          <w:rFonts w:cs="Tahoma"/>
          <w:sz w:val="16"/>
          <w:szCs w:val="16"/>
        </w:rPr>
      </w:pPr>
      <w:r w:rsidRPr="00DA379C">
        <w:rPr>
          <w:rFonts w:cs="Tahoma"/>
          <w:sz w:val="16"/>
          <w:szCs w:val="16"/>
        </w:rPr>
        <w:t>Zeitliche Beschränkungen des Abbrennens von Brauchtumsfeuern</w:t>
      </w:r>
    </w:p>
    <w:p w14:paraId="2A387662" w14:textId="77777777" w:rsidR="00181303" w:rsidRPr="00DA379C" w:rsidRDefault="00181303" w:rsidP="00181303">
      <w:pPr>
        <w:pStyle w:val="45UeberschrPara"/>
        <w:rPr>
          <w:rFonts w:cs="Tahoma"/>
          <w:sz w:val="16"/>
          <w:szCs w:val="16"/>
        </w:rPr>
      </w:pPr>
      <w:r w:rsidRPr="00DA379C">
        <w:rPr>
          <w:rFonts w:cs="Tahoma"/>
          <w:sz w:val="16"/>
          <w:szCs w:val="16"/>
        </w:rPr>
        <w:t>§ 1</w:t>
      </w:r>
    </w:p>
    <w:p w14:paraId="532267E4" w14:textId="77777777" w:rsidR="00181303" w:rsidRPr="001839DA" w:rsidRDefault="00181303" w:rsidP="00181303">
      <w:pPr>
        <w:pStyle w:val="51Abs"/>
        <w:rPr>
          <w:rFonts w:cs="Tahoma"/>
          <w:sz w:val="16"/>
          <w:szCs w:val="16"/>
        </w:rPr>
      </w:pPr>
      <w:r w:rsidRPr="00DA379C">
        <w:rPr>
          <w:rFonts w:cs="Tahoma"/>
          <w:sz w:val="16"/>
          <w:szCs w:val="16"/>
        </w:rPr>
        <w:t xml:space="preserve">(1) Als </w:t>
      </w:r>
      <w:r w:rsidRPr="00DA379C">
        <w:rPr>
          <w:rFonts w:cs="Tahoma"/>
          <w:b/>
          <w:sz w:val="16"/>
          <w:szCs w:val="16"/>
        </w:rPr>
        <w:t>Brauchtumsfeuer</w:t>
      </w:r>
      <w:r w:rsidRPr="00DA379C">
        <w:rPr>
          <w:rFonts w:cs="Tahoma"/>
          <w:sz w:val="16"/>
          <w:szCs w:val="16"/>
        </w:rPr>
        <w:t xml:space="preserve"> gelten die folgenden Feuer, wenn diese zur Pflege des bekannten überlieferten Brauchtums im Land Salzburg von einem Verein, einer Orts- oder Glaubensgemeinschaft oder auch einer sonstigen Personengruppe abgebrannt werden und allgemein zur Teilnahme</w:t>
      </w:r>
      <w:r w:rsidRPr="001839DA">
        <w:rPr>
          <w:rFonts w:cs="Tahoma"/>
          <w:sz w:val="16"/>
          <w:szCs w:val="16"/>
        </w:rPr>
        <w:t xml:space="preserve"> offen stehen:</w:t>
      </w:r>
    </w:p>
    <w:p w14:paraId="69F86AF2" w14:textId="77777777" w:rsidR="00181303" w:rsidRPr="00DA379C" w:rsidRDefault="00181303" w:rsidP="00181303">
      <w:pPr>
        <w:pStyle w:val="52Ziffere1"/>
        <w:rPr>
          <w:rFonts w:cs="Tahoma"/>
          <w:sz w:val="16"/>
          <w:szCs w:val="16"/>
        </w:rPr>
      </w:pPr>
      <w:r w:rsidRPr="001839DA">
        <w:rPr>
          <w:rFonts w:cs="Tahoma"/>
          <w:sz w:val="16"/>
          <w:szCs w:val="16"/>
        </w:rPr>
        <w:tab/>
        <w:t>1.</w:t>
      </w:r>
      <w:r w:rsidRPr="00DA379C">
        <w:rPr>
          <w:rFonts w:cs="Tahoma"/>
          <w:sz w:val="16"/>
          <w:szCs w:val="16"/>
        </w:rPr>
        <w:tab/>
        <w:t xml:space="preserve">die am Abend </w:t>
      </w:r>
      <w:r w:rsidR="00DA379C" w:rsidRPr="00DA379C">
        <w:rPr>
          <w:rFonts w:cs="Tahoma"/>
          <w:sz w:val="16"/>
          <w:szCs w:val="16"/>
        </w:rPr>
        <w:t>des Karsamstages</w:t>
      </w:r>
      <w:r w:rsidRPr="00DA379C">
        <w:rPr>
          <w:rFonts w:cs="Tahoma"/>
          <w:sz w:val="16"/>
          <w:szCs w:val="16"/>
        </w:rPr>
        <w:t xml:space="preserve"> und in der Nacht vom Karsamstag auf den Ostersonntag abgebrannten Osterfeuer;</w:t>
      </w:r>
    </w:p>
    <w:p w14:paraId="7A2BACF0" w14:textId="77777777" w:rsidR="00181303" w:rsidRPr="00DA379C" w:rsidRDefault="00181303" w:rsidP="00181303">
      <w:pPr>
        <w:pStyle w:val="52Ziffere1"/>
        <w:rPr>
          <w:rFonts w:cs="Tahoma"/>
          <w:sz w:val="16"/>
          <w:szCs w:val="16"/>
        </w:rPr>
      </w:pPr>
      <w:r w:rsidRPr="00DA379C">
        <w:rPr>
          <w:rFonts w:cs="Tahoma"/>
          <w:sz w:val="16"/>
          <w:szCs w:val="16"/>
        </w:rPr>
        <w:tab/>
        <w:t>2.</w:t>
      </w:r>
      <w:r w:rsidRPr="00DA379C">
        <w:rPr>
          <w:rFonts w:cs="Tahoma"/>
          <w:sz w:val="16"/>
          <w:szCs w:val="16"/>
        </w:rPr>
        <w:tab/>
        <w:t>die am Abend des 21. Juni und in der Nacht vom 21. auf den 22. Juni abgebrannten Feuer zur Sommersonnenwende;</w:t>
      </w:r>
    </w:p>
    <w:p w14:paraId="78966A05" w14:textId="77777777" w:rsidR="00181303" w:rsidRPr="00DA379C" w:rsidRDefault="00181303" w:rsidP="00181303">
      <w:pPr>
        <w:pStyle w:val="52Ziffere1"/>
        <w:rPr>
          <w:rFonts w:cs="Tahoma"/>
          <w:sz w:val="16"/>
          <w:szCs w:val="16"/>
        </w:rPr>
      </w:pPr>
      <w:r w:rsidRPr="00DA379C">
        <w:rPr>
          <w:rFonts w:cs="Tahoma"/>
          <w:sz w:val="16"/>
          <w:szCs w:val="16"/>
        </w:rPr>
        <w:tab/>
        <w:t>3.</w:t>
      </w:r>
      <w:r w:rsidRPr="00DA379C">
        <w:rPr>
          <w:rFonts w:cs="Tahoma"/>
          <w:sz w:val="16"/>
          <w:szCs w:val="16"/>
        </w:rPr>
        <w:tab/>
        <w:t>die am Abend des 24. Juni und in der Nacht vom 24. auf den 25. Juni abgebrannten Johannisfeuer;</w:t>
      </w:r>
    </w:p>
    <w:p w14:paraId="3D6E4551" w14:textId="77777777" w:rsidR="00181303" w:rsidRPr="00DA379C" w:rsidRDefault="00181303" w:rsidP="00181303">
      <w:pPr>
        <w:pStyle w:val="52Ziffere1"/>
        <w:rPr>
          <w:rFonts w:cs="Tahoma"/>
          <w:sz w:val="16"/>
          <w:szCs w:val="16"/>
        </w:rPr>
      </w:pPr>
      <w:r w:rsidRPr="00DA379C">
        <w:rPr>
          <w:rFonts w:cs="Tahoma"/>
          <w:sz w:val="16"/>
          <w:szCs w:val="16"/>
        </w:rPr>
        <w:tab/>
        <w:t>4.</w:t>
      </w:r>
      <w:r w:rsidRPr="00DA379C">
        <w:rPr>
          <w:rFonts w:cs="Tahoma"/>
          <w:sz w:val="16"/>
          <w:szCs w:val="16"/>
        </w:rPr>
        <w:tab/>
        <w:t>die am Abend des 21. Dezember und in der Nacht vom 21. auf den 22. Dezember abgebrannten Feuer zur Wintersonnenwende.</w:t>
      </w:r>
    </w:p>
    <w:p w14:paraId="4A6605DF" w14:textId="77777777" w:rsidR="00181303" w:rsidRPr="00DA379C" w:rsidRDefault="00181303" w:rsidP="00181303">
      <w:pPr>
        <w:pStyle w:val="51Abs"/>
        <w:rPr>
          <w:rFonts w:cs="Tahoma"/>
          <w:sz w:val="16"/>
          <w:szCs w:val="16"/>
        </w:rPr>
      </w:pPr>
      <w:r w:rsidRPr="00DA379C">
        <w:rPr>
          <w:rFonts w:cs="Tahoma"/>
          <w:sz w:val="16"/>
          <w:szCs w:val="16"/>
        </w:rPr>
        <w:t>(2) Brauchtumsfeuer dürfen ab dem Samstag, der den im Abs 1 Z 1 bis 4 festgelegten Zeiten jeweils unmittelbar vorangeht, bis zum zweitnachfolgenden Sonntag einmal abgebrannt werden.</w:t>
      </w:r>
    </w:p>
    <w:p w14:paraId="46FC26DC" w14:textId="77777777" w:rsidR="00181303" w:rsidRPr="00DA379C" w:rsidRDefault="00181303" w:rsidP="00181303">
      <w:pPr>
        <w:pStyle w:val="45UeberschrPara"/>
        <w:rPr>
          <w:rFonts w:cs="Tahoma"/>
          <w:sz w:val="16"/>
          <w:szCs w:val="16"/>
        </w:rPr>
      </w:pPr>
    </w:p>
    <w:p w14:paraId="526BA082" w14:textId="77777777" w:rsidR="00181303" w:rsidRPr="00DA379C" w:rsidRDefault="00181303" w:rsidP="00181303">
      <w:pPr>
        <w:pStyle w:val="45UeberschrPara"/>
        <w:rPr>
          <w:rFonts w:cs="Tahoma"/>
          <w:sz w:val="16"/>
          <w:szCs w:val="16"/>
        </w:rPr>
      </w:pPr>
      <w:r w:rsidRPr="00DA379C">
        <w:rPr>
          <w:rFonts w:cs="Tahoma"/>
          <w:sz w:val="16"/>
          <w:szCs w:val="16"/>
        </w:rPr>
        <w:t>Sicherheitsvorkehrungen</w:t>
      </w:r>
    </w:p>
    <w:p w14:paraId="05F98C39" w14:textId="77777777" w:rsidR="00181303" w:rsidRPr="00DA379C" w:rsidRDefault="00181303" w:rsidP="00181303">
      <w:pPr>
        <w:pStyle w:val="45UeberschrPara"/>
        <w:rPr>
          <w:rFonts w:cs="Tahoma"/>
          <w:sz w:val="16"/>
          <w:szCs w:val="16"/>
        </w:rPr>
      </w:pPr>
      <w:r w:rsidRPr="00DA379C">
        <w:rPr>
          <w:rFonts w:cs="Tahoma"/>
          <w:sz w:val="16"/>
          <w:szCs w:val="16"/>
        </w:rPr>
        <w:t>§ 2</w:t>
      </w:r>
    </w:p>
    <w:p w14:paraId="518516E3" w14:textId="77777777" w:rsidR="00181303" w:rsidRPr="00DA379C" w:rsidRDefault="00181303" w:rsidP="00181303">
      <w:pPr>
        <w:pStyle w:val="51Abs"/>
        <w:ind w:firstLine="0"/>
        <w:rPr>
          <w:rFonts w:cs="Tahoma"/>
          <w:sz w:val="16"/>
          <w:szCs w:val="16"/>
        </w:rPr>
      </w:pPr>
      <w:r w:rsidRPr="00DA379C">
        <w:rPr>
          <w:rFonts w:cs="Tahoma"/>
          <w:sz w:val="16"/>
          <w:szCs w:val="16"/>
        </w:rPr>
        <w:t xml:space="preserve">(1) Der Veranstalter hat für die Durchführung eines Brauchtumsfeuers eine volljährige Person zum </w:t>
      </w:r>
      <w:r w:rsidRPr="00DA379C">
        <w:rPr>
          <w:rFonts w:cs="Tahoma"/>
          <w:b/>
          <w:sz w:val="16"/>
          <w:szCs w:val="16"/>
        </w:rPr>
        <w:t>Sicherheitsbeauftragten</w:t>
      </w:r>
      <w:r w:rsidRPr="00DA379C">
        <w:rPr>
          <w:rFonts w:cs="Tahoma"/>
          <w:sz w:val="16"/>
          <w:szCs w:val="16"/>
        </w:rPr>
        <w:t xml:space="preserve"> </w:t>
      </w:r>
      <w:r w:rsidRPr="00DA379C">
        <w:rPr>
          <w:rFonts w:cs="Tahoma"/>
          <w:b/>
          <w:sz w:val="16"/>
          <w:szCs w:val="16"/>
        </w:rPr>
        <w:t>zu bestellen</w:t>
      </w:r>
      <w:r w:rsidRPr="00DA379C">
        <w:rPr>
          <w:rFonts w:cs="Tahoma"/>
          <w:sz w:val="16"/>
          <w:szCs w:val="16"/>
        </w:rPr>
        <w:t>, die für die Einhaltung der Sicherheitsvorkehrungen verantwortlich ist. Wird kein Sicherheitsbeauftragter bestellt, ist der nach den Organisationsvorschriften des Veranstalters zu dessen Vertretung nach außen Berufene für die Einhaltung der Sicherheitsvorkehrungen verantwortlich.</w:t>
      </w:r>
    </w:p>
    <w:p w14:paraId="79CBD46F" w14:textId="77777777" w:rsidR="00181303" w:rsidRPr="00DA379C" w:rsidRDefault="00181303" w:rsidP="00181303">
      <w:pPr>
        <w:pStyle w:val="51Abs"/>
        <w:ind w:firstLine="0"/>
        <w:rPr>
          <w:rFonts w:cs="Tahoma"/>
          <w:sz w:val="16"/>
          <w:szCs w:val="16"/>
        </w:rPr>
      </w:pPr>
      <w:r w:rsidRPr="00DA379C">
        <w:rPr>
          <w:rFonts w:cs="Tahoma"/>
          <w:sz w:val="16"/>
          <w:szCs w:val="16"/>
        </w:rPr>
        <w:t xml:space="preserve">(2) </w:t>
      </w:r>
      <w:r w:rsidRPr="00DA379C">
        <w:rPr>
          <w:rFonts w:cs="Tahoma"/>
          <w:b/>
          <w:sz w:val="16"/>
          <w:szCs w:val="16"/>
        </w:rPr>
        <w:t>Das Abbrennen von Brauchtumsfeuern ist der nach dem Brandort örtlich zuständigen Feuerwehr rechtzeitig, spätestens jedoch am Tag vor dessen Durchführung anzuzeigen</w:t>
      </w:r>
      <w:r w:rsidRPr="00DA379C">
        <w:rPr>
          <w:rFonts w:cs="Tahoma"/>
          <w:sz w:val="16"/>
          <w:szCs w:val="16"/>
        </w:rPr>
        <w:t>. Die Anzeige hat zu enthalten:</w:t>
      </w:r>
    </w:p>
    <w:p w14:paraId="1BA19B97" w14:textId="77777777" w:rsidR="00181303" w:rsidRPr="00DA379C" w:rsidRDefault="00181303" w:rsidP="00181303">
      <w:pPr>
        <w:pStyle w:val="52Ziffere1"/>
        <w:tabs>
          <w:tab w:val="clear" w:pos="624"/>
          <w:tab w:val="clear" w:pos="680"/>
          <w:tab w:val="right" w:pos="284"/>
          <w:tab w:val="left" w:pos="567"/>
        </w:tabs>
        <w:ind w:left="567" w:hanging="283"/>
        <w:rPr>
          <w:rFonts w:cs="Tahoma"/>
          <w:sz w:val="16"/>
          <w:szCs w:val="16"/>
        </w:rPr>
      </w:pPr>
      <w:r w:rsidRPr="00DA379C">
        <w:rPr>
          <w:rFonts w:cs="Tahoma"/>
          <w:sz w:val="16"/>
          <w:szCs w:val="16"/>
        </w:rPr>
        <w:t>1.</w:t>
      </w:r>
      <w:r w:rsidRPr="00DA379C">
        <w:rPr>
          <w:rFonts w:cs="Tahoma"/>
          <w:sz w:val="16"/>
          <w:szCs w:val="16"/>
        </w:rPr>
        <w:tab/>
        <w:t>Ort der Feuerstelle sowie Art und Ausmaß des Brennmaterials,</w:t>
      </w:r>
    </w:p>
    <w:p w14:paraId="21DAADAC" w14:textId="77777777" w:rsidR="00181303" w:rsidRPr="00DA379C" w:rsidRDefault="00181303" w:rsidP="00181303">
      <w:pPr>
        <w:pStyle w:val="52Ziffere1"/>
        <w:tabs>
          <w:tab w:val="clear" w:pos="624"/>
          <w:tab w:val="clear" w:pos="680"/>
          <w:tab w:val="right" w:pos="284"/>
          <w:tab w:val="left" w:pos="567"/>
        </w:tabs>
        <w:ind w:left="567" w:hanging="283"/>
        <w:rPr>
          <w:rFonts w:cs="Tahoma"/>
          <w:sz w:val="16"/>
          <w:szCs w:val="16"/>
        </w:rPr>
      </w:pPr>
      <w:r w:rsidRPr="00DA379C">
        <w:rPr>
          <w:rFonts w:cs="Tahoma"/>
          <w:sz w:val="16"/>
          <w:szCs w:val="16"/>
        </w:rPr>
        <w:t>2.</w:t>
      </w:r>
      <w:r w:rsidRPr="00DA379C">
        <w:rPr>
          <w:rFonts w:cs="Tahoma"/>
          <w:sz w:val="16"/>
          <w:szCs w:val="16"/>
        </w:rPr>
        <w:tab/>
        <w:t>Name, Anschrift und Telefonnummer des für die Einhaltung der Sicherheitsvorkehrungen Verantwortlichen.</w:t>
      </w:r>
    </w:p>
    <w:p w14:paraId="5D4573B4" w14:textId="77777777" w:rsidR="00181303" w:rsidRPr="00DA379C" w:rsidRDefault="00181303" w:rsidP="00181303">
      <w:pPr>
        <w:pStyle w:val="51Abs"/>
        <w:ind w:firstLine="0"/>
        <w:rPr>
          <w:rFonts w:cs="Tahoma"/>
          <w:sz w:val="16"/>
          <w:szCs w:val="16"/>
        </w:rPr>
      </w:pPr>
      <w:r w:rsidRPr="00DA379C">
        <w:rPr>
          <w:rFonts w:cs="Tahoma"/>
          <w:sz w:val="16"/>
          <w:szCs w:val="16"/>
        </w:rPr>
        <w:t>(3) Zum Entzünden oder zur Aufrechterhaltung eines Brauchtumsfeuers dürfen keine brennbaren Flüssigkeiten der Gruppen A und B der Gefahrenklassen I und II der Verordnung über brennbare Flüssigkeiten – VbF, BGBl Nr 240/ 1991, zuletzt geändert durch die Verordnung BGBl II Nr 351/2005, die einen Flammpunkt bis einschließlich 55° Celsius aufweisen (Brandbeschleuniger), verwendet werden.</w:t>
      </w:r>
    </w:p>
    <w:p w14:paraId="4C74A086" w14:textId="77777777" w:rsidR="00181303" w:rsidRPr="00DA379C" w:rsidRDefault="00181303" w:rsidP="00181303">
      <w:pPr>
        <w:pStyle w:val="51Abs"/>
        <w:ind w:firstLine="0"/>
        <w:rPr>
          <w:rFonts w:cs="Tahoma"/>
          <w:sz w:val="16"/>
          <w:szCs w:val="16"/>
        </w:rPr>
      </w:pPr>
      <w:r w:rsidRPr="00DA379C">
        <w:rPr>
          <w:rFonts w:cs="Tahoma"/>
          <w:sz w:val="16"/>
          <w:szCs w:val="16"/>
        </w:rPr>
        <w:t xml:space="preserve">(4) </w:t>
      </w:r>
      <w:r w:rsidRPr="00DA379C">
        <w:rPr>
          <w:rFonts w:cs="Tahoma"/>
          <w:b/>
          <w:sz w:val="16"/>
          <w:szCs w:val="16"/>
        </w:rPr>
        <w:t>Die Beschickung von Brauchtumsfeuern darf ausschließlich mit trockenem unbehandelte</w:t>
      </w:r>
      <w:r w:rsidR="00DA379C" w:rsidRPr="00DA379C">
        <w:rPr>
          <w:rFonts w:cs="Tahoma"/>
          <w:b/>
          <w:sz w:val="16"/>
          <w:szCs w:val="16"/>
        </w:rPr>
        <w:t>m</w:t>
      </w:r>
      <w:r w:rsidRPr="00DA379C">
        <w:rPr>
          <w:rFonts w:cs="Tahoma"/>
          <w:b/>
          <w:sz w:val="16"/>
          <w:szCs w:val="16"/>
        </w:rPr>
        <w:t xml:space="preserve"> Holz erfolgen.</w:t>
      </w:r>
      <w:r w:rsidRPr="00DA379C">
        <w:rPr>
          <w:rFonts w:cs="Tahoma"/>
          <w:sz w:val="16"/>
          <w:szCs w:val="16"/>
        </w:rPr>
        <w:t xml:space="preserve"> Soweit die Pflege des bekannten überlieferten Brauchtums im Land Salzburg es erfordert, können auch Stroh oder Heu mitverbrannt werden.</w:t>
      </w:r>
    </w:p>
    <w:p w14:paraId="313F103E" w14:textId="77777777" w:rsidR="00181303" w:rsidRPr="00DA379C" w:rsidRDefault="00181303" w:rsidP="00181303">
      <w:pPr>
        <w:pStyle w:val="51Abs"/>
        <w:ind w:firstLine="0"/>
        <w:rPr>
          <w:rFonts w:cs="Tahoma"/>
          <w:sz w:val="16"/>
          <w:szCs w:val="16"/>
        </w:rPr>
      </w:pPr>
      <w:r w:rsidRPr="00DA379C">
        <w:rPr>
          <w:rFonts w:cs="Tahoma"/>
          <w:sz w:val="16"/>
          <w:szCs w:val="16"/>
        </w:rPr>
        <w:t xml:space="preserve">(5) </w:t>
      </w:r>
      <w:r w:rsidRPr="00DA379C">
        <w:rPr>
          <w:rFonts w:cs="Tahoma"/>
          <w:b/>
          <w:sz w:val="16"/>
          <w:szCs w:val="16"/>
        </w:rPr>
        <w:t>Der für die Einhaltung der Sicherheitsvorkehrungen Verantwortliche hat dafür Sorge zu tragen</w:t>
      </w:r>
      <w:r w:rsidRPr="00DA379C">
        <w:rPr>
          <w:rFonts w:cs="Tahoma"/>
          <w:sz w:val="16"/>
          <w:szCs w:val="16"/>
        </w:rPr>
        <w:t>, dass</w:t>
      </w:r>
    </w:p>
    <w:p w14:paraId="5B5EF303" w14:textId="77777777" w:rsidR="00181303" w:rsidRPr="00DA379C" w:rsidRDefault="00181303" w:rsidP="00181303">
      <w:pPr>
        <w:pStyle w:val="52Ziffere1"/>
        <w:tabs>
          <w:tab w:val="clear" w:pos="624"/>
          <w:tab w:val="clear" w:pos="680"/>
          <w:tab w:val="right" w:pos="284"/>
          <w:tab w:val="left" w:pos="567"/>
        </w:tabs>
        <w:ind w:left="567" w:hanging="283"/>
        <w:rPr>
          <w:rFonts w:cs="Tahoma"/>
          <w:sz w:val="16"/>
          <w:szCs w:val="16"/>
        </w:rPr>
      </w:pPr>
      <w:r w:rsidRPr="00DA379C">
        <w:rPr>
          <w:rFonts w:cs="Tahoma"/>
          <w:sz w:val="16"/>
          <w:szCs w:val="16"/>
        </w:rPr>
        <w:t>1.</w:t>
      </w:r>
      <w:r w:rsidRPr="00DA379C">
        <w:rPr>
          <w:rFonts w:cs="Tahoma"/>
          <w:sz w:val="16"/>
          <w:szCs w:val="16"/>
        </w:rPr>
        <w:tab/>
        <w:t>Besucher den notwendigen Sicherheitsabstand zum Feuer einhalten, damit diese nicht durch das Einbrechen von Holzstößen oder durch Funkenflug verletzt werden;</w:t>
      </w:r>
    </w:p>
    <w:p w14:paraId="649DA7C8" w14:textId="77777777" w:rsidR="00181303" w:rsidRPr="00DA379C" w:rsidRDefault="00181303" w:rsidP="00181303">
      <w:pPr>
        <w:pStyle w:val="52Ziffere1"/>
        <w:tabs>
          <w:tab w:val="clear" w:pos="624"/>
          <w:tab w:val="clear" w:pos="680"/>
          <w:tab w:val="right" w:pos="284"/>
          <w:tab w:val="left" w:pos="567"/>
        </w:tabs>
        <w:ind w:hanging="396"/>
        <w:rPr>
          <w:rFonts w:cs="Tahoma"/>
          <w:sz w:val="16"/>
          <w:szCs w:val="16"/>
        </w:rPr>
      </w:pPr>
      <w:r w:rsidRPr="00DA379C">
        <w:rPr>
          <w:rFonts w:cs="Tahoma"/>
          <w:sz w:val="16"/>
          <w:szCs w:val="16"/>
        </w:rPr>
        <w:t>2.</w:t>
      </w:r>
      <w:r w:rsidRPr="00DA379C">
        <w:rPr>
          <w:rFonts w:cs="Tahoma"/>
          <w:sz w:val="16"/>
          <w:szCs w:val="16"/>
        </w:rPr>
        <w:tab/>
        <w:t>eine Belästigung der Nachbarschaft, insbesondere durch starke Rauchentwicklung, vermieden wird;</w:t>
      </w:r>
    </w:p>
    <w:p w14:paraId="0F3AA0DD" w14:textId="77777777" w:rsidR="00181303" w:rsidRPr="00DA379C" w:rsidRDefault="00181303" w:rsidP="00181303">
      <w:pPr>
        <w:pStyle w:val="52Ziffere1"/>
        <w:tabs>
          <w:tab w:val="clear" w:pos="624"/>
          <w:tab w:val="clear" w:pos="680"/>
          <w:tab w:val="right" w:pos="284"/>
          <w:tab w:val="left" w:pos="567"/>
        </w:tabs>
        <w:ind w:hanging="396"/>
        <w:rPr>
          <w:rFonts w:cs="Tahoma"/>
          <w:sz w:val="16"/>
          <w:szCs w:val="16"/>
        </w:rPr>
      </w:pPr>
      <w:r w:rsidRPr="00DA379C">
        <w:rPr>
          <w:rFonts w:cs="Tahoma"/>
          <w:sz w:val="16"/>
          <w:szCs w:val="16"/>
        </w:rPr>
        <w:t>3.</w:t>
      </w:r>
      <w:r w:rsidRPr="00DA379C">
        <w:rPr>
          <w:rFonts w:cs="Tahoma"/>
          <w:sz w:val="16"/>
          <w:szCs w:val="16"/>
        </w:rPr>
        <w:tab/>
        <w:t xml:space="preserve">die Rauchentwicklung möglichst </w:t>
      </w:r>
      <w:r w:rsidR="00DA379C" w:rsidRPr="00DA379C">
        <w:rPr>
          <w:rFonts w:cs="Tahoma"/>
          <w:sz w:val="16"/>
          <w:szCs w:val="16"/>
        </w:rPr>
        <w:t>geringgehalten</w:t>
      </w:r>
      <w:r w:rsidRPr="00DA379C">
        <w:rPr>
          <w:rFonts w:cs="Tahoma"/>
          <w:sz w:val="16"/>
          <w:szCs w:val="16"/>
        </w:rPr>
        <w:t xml:space="preserve"> wird;</w:t>
      </w:r>
    </w:p>
    <w:p w14:paraId="573A05C4" w14:textId="77777777" w:rsidR="00181303" w:rsidRPr="00DA379C" w:rsidRDefault="00181303" w:rsidP="00181303">
      <w:pPr>
        <w:pStyle w:val="52Ziffere1"/>
        <w:tabs>
          <w:tab w:val="clear" w:pos="624"/>
          <w:tab w:val="clear" w:pos="680"/>
          <w:tab w:val="right" w:pos="284"/>
          <w:tab w:val="left" w:pos="567"/>
        </w:tabs>
        <w:ind w:hanging="396"/>
        <w:rPr>
          <w:rFonts w:cs="Tahoma"/>
          <w:sz w:val="16"/>
          <w:szCs w:val="16"/>
        </w:rPr>
      </w:pPr>
      <w:r w:rsidRPr="00DA379C">
        <w:rPr>
          <w:rFonts w:cs="Tahoma"/>
          <w:sz w:val="16"/>
          <w:szCs w:val="16"/>
        </w:rPr>
        <w:t>4.</w:t>
      </w:r>
      <w:r w:rsidRPr="00DA379C">
        <w:rPr>
          <w:rFonts w:cs="Tahoma"/>
          <w:sz w:val="16"/>
          <w:szCs w:val="16"/>
        </w:rPr>
        <w:tab/>
        <w:t>geeignete Maßnahmen getroffen werden, um eine unkontrollierte Ausbreitung des Feuers zu verhindern;</w:t>
      </w:r>
    </w:p>
    <w:p w14:paraId="67FC14FB" w14:textId="77777777" w:rsidR="00181303" w:rsidRPr="00DA379C" w:rsidRDefault="00181303" w:rsidP="00181303">
      <w:pPr>
        <w:pStyle w:val="52Ziffere1"/>
        <w:tabs>
          <w:tab w:val="clear" w:pos="624"/>
          <w:tab w:val="clear" w:pos="680"/>
          <w:tab w:val="right" w:pos="284"/>
          <w:tab w:val="left" w:pos="567"/>
        </w:tabs>
        <w:ind w:left="567" w:hanging="283"/>
        <w:rPr>
          <w:rFonts w:cs="Tahoma"/>
          <w:sz w:val="16"/>
          <w:szCs w:val="16"/>
        </w:rPr>
      </w:pPr>
      <w:r w:rsidRPr="00DA379C">
        <w:rPr>
          <w:rFonts w:cs="Tahoma"/>
          <w:sz w:val="16"/>
          <w:szCs w:val="16"/>
        </w:rPr>
        <w:t>5.</w:t>
      </w:r>
      <w:r w:rsidRPr="00DA379C">
        <w:rPr>
          <w:rFonts w:cs="Tahoma"/>
          <w:sz w:val="16"/>
          <w:szCs w:val="16"/>
        </w:rPr>
        <w:tab/>
        <w:t>Brauchtumsfeuer nicht unbeaufsichtigt gelassen werden und vor dem endgültigen Verlassen der Feuerstelle Feuer und Glut verlässlich gelöscht werden, sodass jedes ungewollte Wiederentfachen des Feuers, etwa durch heftigere Windstöße, mit Sicherheit ausgeschlossen ist.</w:t>
      </w:r>
    </w:p>
    <w:p w14:paraId="4CBDC6C9" w14:textId="77777777" w:rsidR="00181303" w:rsidRPr="00DA379C" w:rsidRDefault="00181303" w:rsidP="00181303">
      <w:pPr>
        <w:pStyle w:val="45UeberschrPara"/>
        <w:rPr>
          <w:rFonts w:cs="Tahoma"/>
          <w:sz w:val="16"/>
          <w:szCs w:val="16"/>
        </w:rPr>
      </w:pPr>
    </w:p>
    <w:p w14:paraId="277FF28D" w14:textId="77777777" w:rsidR="00181303" w:rsidRPr="00DA379C" w:rsidRDefault="00181303" w:rsidP="00181303">
      <w:pPr>
        <w:pStyle w:val="45UeberschrPara"/>
        <w:rPr>
          <w:rFonts w:cs="Tahoma"/>
          <w:sz w:val="16"/>
          <w:szCs w:val="16"/>
        </w:rPr>
      </w:pPr>
      <w:r w:rsidRPr="00DA379C">
        <w:rPr>
          <w:rFonts w:cs="Tahoma"/>
          <w:sz w:val="16"/>
          <w:szCs w:val="16"/>
        </w:rPr>
        <w:t>Verhältnis zur Salzburger Feuerpolizeiordnung 1973</w:t>
      </w:r>
    </w:p>
    <w:p w14:paraId="7288C36B" w14:textId="77777777" w:rsidR="00181303" w:rsidRPr="00DA379C" w:rsidRDefault="00181303" w:rsidP="00181303">
      <w:pPr>
        <w:pStyle w:val="45UeberschrPara"/>
        <w:rPr>
          <w:rFonts w:cs="Tahoma"/>
          <w:sz w:val="16"/>
          <w:szCs w:val="16"/>
        </w:rPr>
      </w:pPr>
      <w:r w:rsidRPr="00DA379C">
        <w:rPr>
          <w:rFonts w:cs="Tahoma"/>
          <w:sz w:val="16"/>
          <w:szCs w:val="16"/>
        </w:rPr>
        <w:t>§ 3</w:t>
      </w:r>
    </w:p>
    <w:p w14:paraId="03BDC28E" w14:textId="77777777" w:rsidR="00181303" w:rsidRPr="00DA379C" w:rsidRDefault="00181303" w:rsidP="00181303">
      <w:pPr>
        <w:pStyle w:val="51Abs"/>
        <w:rPr>
          <w:rFonts w:cs="Tahoma"/>
          <w:sz w:val="16"/>
          <w:szCs w:val="16"/>
        </w:rPr>
      </w:pPr>
      <w:r w:rsidRPr="00DA379C">
        <w:rPr>
          <w:rFonts w:cs="Tahoma"/>
          <w:sz w:val="16"/>
          <w:szCs w:val="16"/>
        </w:rPr>
        <w:t>Die Bestimmung des § 4 der Salzburger Feuerpolizeiordnung 1973 über das Verbrennen im Freien, insbesondere die Bewilligungspflicht des Verbrennens von Sachen im Freien mit erheblicher Entwicklung von Flammen, Rauch oder Funkenflug und das Verbot des Verbrennens im Freien bei starkem Wind und großer Trockenheit, bleiben durch diese Verordnung unberührt.</w:t>
      </w:r>
    </w:p>
    <w:p w14:paraId="21DD7D9B" w14:textId="77777777" w:rsidR="00181303" w:rsidRPr="00DA379C" w:rsidRDefault="00181303" w:rsidP="00181303">
      <w:pPr>
        <w:pStyle w:val="45UeberschrPara"/>
        <w:rPr>
          <w:rFonts w:cs="Tahoma"/>
          <w:sz w:val="16"/>
          <w:szCs w:val="16"/>
        </w:rPr>
      </w:pPr>
    </w:p>
    <w:p w14:paraId="492869BE" w14:textId="77777777" w:rsidR="00181303" w:rsidRPr="00DA379C" w:rsidRDefault="00181303" w:rsidP="00181303">
      <w:pPr>
        <w:pStyle w:val="45UeberschrPara"/>
        <w:rPr>
          <w:rFonts w:cs="Tahoma"/>
          <w:sz w:val="16"/>
          <w:szCs w:val="16"/>
        </w:rPr>
      </w:pPr>
      <w:r w:rsidRPr="00DA379C">
        <w:rPr>
          <w:rFonts w:cs="Tahoma"/>
          <w:sz w:val="16"/>
          <w:szCs w:val="16"/>
        </w:rPr>
        <w:t>Inkrafttreten</w:t>
      </w:r>
    </w:p>
    <w:p w14:paraId="2E6D6DF9" w14:textId="77777777" w:rsidR="00181303" w:rsidRPr="00DA379C" w:rsidRDefault="00181303" w:rsidP="00181303">
      <w:pPr>
        <w:pStyle w:val="45UeberschrPara"/>
        <w:rPr>
          <w:rFonts w:cs="Tahoma"/>
          <w:sz w:val="16"/>
          <w:szCs w:val="16"/>
        </w:rPr>
      </w:pPr>
      <w:r w:rsidRPr="00DA379C">
        <w:rPr>
          <w:rFonts w:cs="Tahoma"/>
          <w:sz w:val="16"/>
          <w:szCs w:val="16"/>
        </w:rPr>
        <w:t>§ 4</w:t>
      </w:r>
    </w:p>
    <w:p w14:paraId="3720BC07" w14:textId="77777777" w:rsidR="00181303" w:rsidRDefault="00181303" w:rsidP="00181303">
      <w:pPr>
        <w:pStyle w:val="51Abs"/>
        <w:rPr>
          <w:rFonts w:cs="Tahoma"/>
          <w:sz w:val="16"/>
          <w:szCs w:val="16"/>
        </w:rPr>
      </w:pPr>
      <w:r w:rsidRPr="00DA379C">
        <w:rPr>
          <w:rFonts w:cs="Tahoma"/>
          <w:sz w:val="16"/>
          <w:szCs w:val="16"/>
        </w:rPr>
        <w:t xml:space="preserve">Diese Verordnung tritt mit 1. April </w:t>
      </w:r>
      <w:smartTag w:uri="Kapsch" w:element="Phonenumber">
        <w:r w:rsidRPr="00DA379C">
          <w:rPr>
            <w:rFonts w:cs="Tahoma"/>
            <w:sz w:val="16"/>
            <w:szCs w:val="16"/>
          </w:rPr>
          <w:t>2011</w:t>
        </w:r>
      </w:smartTag>
      <w:r w:rsidRPr="00DA379C">
        <w:rPr>
          <w:rFonts w:cs="Tahoma"/>
          <w:sz w:val="16"/>
          <w:szCs w:val="16"/>
        </w:rPr>
        <w:t xml:space="preserve"> in Kraft.</w:t>
      </w:r>
    </w:p>
    <w:sectPr w:rsidR="00181303" w:rsidSect="00565C08">
      <w:footerReference w:type="default" r:id="rId10"/>
      <w:pgSz w:w="11906" w:h="16838" w:code="9"/>
      <w:pgMar w:top="284" w:right="1134" w:bottom="284" w:left="1134"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693F" w14:textId="77777777" w:rsidR="00EE48AB" w:rsidRDefault="00EE48AB" w:rsidP="006306BE">
      <w:r>
        <w:separator/>
      </w:r>
    </w:p>
  </w:endnote>
  <w:endnote w:type="continuationSeparator" w:id="0">
    <w:p w14:paraId="0CAEA2D3" w14:textId="77777777" w:rsidR="00EE48AB" w:rsidRDefault="00EE48AB"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3DC52F8A"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BFA7B2D"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I4AIAALgLAAAOAAAAZHJzL2Uyb0RvYy54bWzsVttu2zAMfR+wfxD8nvoS52Y0KQo7yUu3&#10;FWj3AaosXzBbEiQlTjDs30dJTpqmGzZ0aF/WPCiSKFLk4SGty6td26AtlarmbO6FF4GHKCM8r1k5&#10;977erwZTDymNWY4bzujc21PlXS0+frjsREIjXvEmpxKBEaaSTsy9SmuR+L4iFW2xuuCCMhAWXLZY&#10;w1KWfi5xB9bbxo+CYOx3XOZCckKVgt3MCb2FtV8UlOgvRaGoRs3cA9+0HaUdH8zoLy5xUkosqpr0&#10;buAXeNHimsGlR1MZ1hhtZP3MVFsTyRUv9AXhrc+LoibUxgDRhMFZNGvJN8LGUiZdKY4wAbRnOL3Y&#10;LPm8vZWozudeFA09xHALSVrLjRAUmR3ApxNlAsfWUtyJW+mChOkNJ98UiP1zuVmX7jB66D7xHCzi&#10;jeYWn10hW2MCIkc7m4b9MQ10pxGBzclkPJx4iIAkHobDKHRZIhWk0ihF0whSaaSz4eggW/bKoZEZ&#10;VVC06fVx4i61jvaOmaiAcOoRU/VvmN5VWFCbKmXA6jGNY6C/w/QaEFgBjVHkMLXHUuYAJTvWA4oY&#10;TyvMSmoN3u8FgGfjB+9PVMxCQTb+CPAvsDrA/DuccCKk0mvKW2Qmc09pieuy0ilnDAqKy9CmEm9v&#10;lDYEeFQwmWV8VTeNrauGoQ7cH00nI6uheFPnRmrO2RKnaSPRFkNxYkIo02N7rtm0QBu3Pw7g55IM&#10;24YB9nh82Ibbj5asL08ugQJiufWlojhf9nON68bNQbthxhsABaLpZ65yv8+C2XK6nMaDOBovB3GQ&#10;ZYPrVRoPxqtwMsqGWZpm4Q/jcBgnVZ3nlJnYDl0kjP+OUX0/c/V/7CNHFP2n1m2I4Ozh3zptuWHo&#10;4Gj9wPP9rXSlaUn+ZmyfPWN730FOqIuT12T79LwzvLP9ne2v09tHQLWz3h6/bW+fxe9sNy37/+7t&#10;9l0Dz0P7Seifsub9ebqG+emDe/ETAAD//wMAUEsDBBQABgAIAAAAIQD1GQuK3wAAAAoBAAAPAAAA&#10;ZHJzL2Rvd25yZXYueG1sTI9Ba4NAEIXvhf6HZQq9NasGbWpdQwhtT6GQpFB62+hEJe6suBs1/77j&#10;qb3NvPd48022nkwrBuxdY0lBuAhAIBW2bKhS8HV8f1qBcF5TqVtLqOCGDtb5/V2m09KOtMfh4CvB&#10;JeRSraD2vkuldEWNRruF7ZDYO9veaM9rX8my1yOXm1ZGQZBIoxviC7XucFtjcTlcjYKPUY+bZfg2&#10;7C7n7e3nGH9+70JU6vFh2ryC8Dj5vzDM+IwOOTOd7JVKJ1oF8ZKDLCfRiqc58ByDOM3KSxKBzDP5&#10;/4X8FwAA//8DAFBLAQItABQABgAIAAAAIQC2gziS/gAAAOEBAAATAAAAAAAAAAAAAAAAAAAAAABb&#10;Q29udGVudF9UeXBlc10ueG1sUEsBAi0AFAAGAAgAAAAhADj9If/WAAAAlAEAAAsAAAAAAAAAAAAA&#10;AAAALwEAAF9yZWxzLy5yZWxzUEsBAi0AFAAGAAgAAAAhADzKEwjgAgAAuAsAAA4AAAAAAAAAAAAA&#10;AAAALgIAAGRycy9lMm9Eb2MueG1sUEsBAi0AFAAGAAgAAAAhAPUZC4rfAAAACgEAAA8AAAAAAAAA&#10;AAAAAAAAOgUAAGRycy9kb3ducmV2LnhtbFBLBQYAAAAABAAEAPMAAABGBg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Pr="00F41B57">
      <w:rPr>
        <w:rFonts w:cs="Tahoma"/>
        <w:sz w:val="18"/>
        <w:szCs w:val="18"/>
        <w:lang w:val="de-DE"/>
      </w:rPr>
      <w:t>3085/2021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5E1" w14:textId="77777777" w:rsidR="00EE48AB" w:rsidRDefault="00EE48AB" w:rsidP="006306BE">
      <w:r>
        <w:separator/>
      </w:r>
    </w:p>
  </w:footnote>
  <w:footnote w:type="continuationSeparator" w:id="0">
    <w:p w14:paraId="60707792" w14:textId="77777777" w:rsidR="00EE48AB" w:rsidRDefault="00EE48AB"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1405954550">
    <w:abstractNumId w:val="1"/>
  </w:num>
  <w:num w:numId="2" w16cid:durableId="182651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mfe6CrikILJOyk2R57Nc0UtLClO7D031exw9Xg3ZV2phnb/zRnf9erN9zDT5XaFZ5XIHVkORq290n2JnCFQA==" w:salt="bhqgSkAD9x1DbVgJrbv6P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27D07"/>
    <w:rsid w:val="00085421"/>
    <w:rsid w:val="000A76CB"/>
    <w:rsid w:val="000D3038"/>
    <w:rsid w:val="00105E13"/>
    <w:rsid w:val="00133F2B"/>
    <w:rsid w:val="00137369"/>
    <w:rsid w:val="00181303"/>
    <w:rsid w:val="00186A8D"/>
    <w:rsid w:val="001A540A"/>
    <w:rsid w:val="001D46D3"/>
    <w:rsid w:val="0022560E"/>
    <w:rsid w:val="0025435D"/>
    <w:rsid w:val="00266AC8"/>
    <w:rsid w:val="00267A83"/>
    <w:rsid w:val="002A0EBC"/>
    <w:rsid w:val="00300A20"/>
    <w:rsid w:val="00310412"/>
    <w:rsid w:val="00331C8E"/>
    <w:rsid w:val="00336563"/>
    <w:rsid w:val="00360313"/>
    <w:rsid w:val="003625B5"/>
    <w:rsid w:val="003C4376"/>
    <w:rsid w:val="003D79EE"/>
    <w:rsid w:val="003F6C00"/>
    <w:rsid w:val="00407704"/>
    <w:rsid w:val="00413B97"/>
    <w:rsid w:val="00420527"/>
    <w:rsid w:val="00435B85"/>
    <w:rsid w:val="00472C84"/>
    <w:rsid w:val="004760F3"/>
    <w:rsid w:val="004B585D"/>
    <w:rsid w:val="004D685A"/>
    <w:rsid w:val="004E5380"/>
    <w:rsid w:val="004E61A7"/>
    <w:rsid w:val="004F4A32"/>
    <w:rsid w:val="0055426B"/>
    <w:rsid w:val="00565C08"/>
    <w:rsid w:val="00587986"/>
    <w:rsid w:val="005C0F17"/>
    <w:rsid w:val="005F0B69"/>
    <w:rsid w:val="006306BE"/>
    <w:rsid w:val="00695A55"/>
    <w:rsid w:val="006A00E9"/>
    <w:rsid w:val="006A3C30"/>
    <w:rsid w:val="006B1875"/>
    <w:rsid w:val="006B3953"/>
    <w:rsid w:val="006D29F2"/>
    <w:rsid w:val="006D67C4"/>
    <w:rsid w:val="00702E2B"/>
    <w:rsid w:val="007078FD"/>
    <w:rsid w:val="00716EF9"/>
    <w:rsid w:val="007246F2"/>
    <w:rsid w:val="007338B6"/>
    <w:rsid w:val="007623F5"/>
    <w:rsid w:val="00762F01"/>
    <w:rsid w:val="0076317D"/>
    <w:rsid w:val="007A0CA8"/>
    <w:rsid w:val="007F2743"/>
    <w:rsid w:val="00806096"/>
    <w:rsid w:val="00866750"/>
    <w:rsid w:val="008C2CF7"/>
    <w:rsid w:val="008F5826"/>
    <w:rsid w:val="008F78A3"/>
    <w:rsid w:val="00905105"/>
    <w:rsid w:val="00915AD8"/>
    <w:rsid w:val="00937DEC"/>
    <w:rsid w:val="009B0313"/>
    <w:rsid w:val="009E37BB"/>
    <w:rsid w:val="00A132F5"/>
    <w:rsid w:val="00A17D40"/>
    <w:rsid w:val="00A31FF8"/>
    <w:rsid w:val="00A4012E"/>
    <w:rsid w:val="00A648DF"/>
    <w:rsid w:val="00AB5CF4"/>
    <w:rsid w:val="00AE277B"/>
    <w:rsid w:val="00B20385"/>
    <w:rsid w:val="00B36D8E"/>
    <w:rsid w:val="00B37BB8"/>
    <w:rsid w:val="00B55F4A"/>
    <w:rsid w:val="00B631C6"/>
    <w:rsid w:val="00B63D41"/>
    <w:rsid w:val="00B80F1D"/>
    <w:rsid w:val="00B875EA"/>
    <w:rsid w:val="00B90CAF"/>
    <w:rsid w:val="00BC0515"/>
    <w:rsid w:val="00C103F0"/>
    <w:rsid w:val="00C14B38"/>
    <w:rsid w:val="00C253AF"/>
    <w:rsid w:val="00C67B4C"/>
    <w:rsid w:val="00C913D7"/>
    <w:rsid w:val="00CD1060"/>
    <w:rsid w:val="00D554A6"/>
    <w:rsid w:val="00DA379C"/>
    <w:rsid w:val="00DB19C3"/>
    <w:rsid w:val="00DD224D"/>
    <w:rsid w:val="00DD23A9"/>
    <w:rsid w:val="00DE66A2"/>
    <w:rsid w:val="00DF03FD"/>
    <w:rsid w:val="00E01643"/>
    <w:rsid w:val="00E37AF4"/>
    <w:rsid w:val="00E9251F"/>
    <w:rsid w:val="00ED7ED8"/>
    <w:rsid w:val="00EE48AB"/>
    <w:rsid w:val="00F41B57"/>
    <w:rsid w:val="00F4302D"/>
    <w:rsid w:val="00F45B4C"/>
    <w:rsid w:val="00F46490"/>
    <w:rsid w:val="00F864FF"/>
    <w:rsid w:val="00FB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Kapsch" w:name="Phonenumber"/>
  <w:shapeDefaults>
    <o:shapedefaults v:ext="edit" spidmax="4097"/>
    <o:shapelayout v:ext="edit">
      <o:idmap v:ext="edit" data="1"/>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35A06-A10D-4AB5-979F-301877CE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Anna</cp:lastModifiedBy>
  <cp:revision>2</cp:revision>
  <cp:lastPrinted>2021-12-01T10:34:00Z</cp:lastPrinted>
  <dcterms:created xsi:type="dcterms:W3CDTF">2023-11-21T10:51:00Z</dcterms:created>
  <dcterms:modified xsi:type="dcterms:W3CDTF">2023-11-21T10:51:00Z</dcterms:modified>
</cp:coreProperties>
</file>